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3A2BB7A5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 in the News</w:t>
            </w:r>
            <w:r w:rsidR="000572AB">
              <w:t xml:space="preserve">: </w:t>
            </w:r>
            <w:r w:rsidR="008F41E8">
              <w:t>Wildfires</w:t>
            </w:r>
          </w:p>
        </w:tc>
      </w:tr>
    </w:tbl>
    <w:p w14:paraId="193925CA" w14:textId="6F808937" w:rsidR="00C02692" w:rsidRDefault="00976218" w:rsidP="00A80287">
      <w:pPr>
        <w:jc w:val="both"/>
      </w:pPr>
      <w:r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2A49C5B1">
            <wp:simplePos x="0" y="0"/>
            <wp:positionH relativeFrom="column">
              <wp:posOffset>5277733</wp:posOffset>
            </wp:positionH>
            <wp:positionV relativeFrom="paragraph">
              <wp:posOffset>-691983</wp:posOffset>
            </wp:positionV>
            <wp:extent cx="914042" cy="914042"/>
            <wp:effectExtent l="0" t="0" r="635" b="635"/>
            <wp:wrapNone/>
            <wp:docPr id="1631364287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4F3CEDED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2D7F7647" w:rsidR="002C7F3C" w:rsidRDefault="007B3085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>Financial Times in the News</w:t>
      </w:r>
      <w:r w:rsidR="00B60613">
        <w:t xml:space="preserve"> explore</w:t>
      </w:r>
      <w:r>
        <w:t>s</w:t>
      </w:r>
      <w:r w:rsidR="00B60613">
        <w:t xml:space="preserve"> </w:t>
      </w:r>
      <w:r w:rsidR="00114CEF">
        <w:t xml:space="preserve">the </w:t>
      </w:r>
      <w:r w:rsidR="00CE7AB8">
        <w:t xml:space="preserve">causes, impacts and management of wildfires in the Amazon. </w:t>
      </w:r>
      <w:r w:rsidR="002C7F3C">
        <w:t xml:space="preserve"> </w:t>
      </w:r>
    </w:p>
    <w:p w14:paraId="69EAED78" w14:textId="77777777" w:rsidR="002C7F3C" w:rsidRDefault="002C7F3C" w:rsidP="00A80287">
      <w:pPr>
        <w:jc w:val="both"/>
      </w:pPr>
    </w:p>
    <w:p w14:paraId="38EC3F50" w14:textId="1A107ABE" w:rsidR="00F33FC3" w:rsidRDefault="002C7F3C" w:rsidP="00F33FC3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976218" w:rsidRPr="002F6267">
          <w:rPr>
            <w:rStyle w:val="Hyperlink"/>
          </w:rPr>
          <w:t>https://on.ft.com/4gpJLrw</w:t>
        </w:r>
      </w:hyperlink>
      <w:r w:rsidR="00976218">
        <w:t xml:space="preserve"> </w:t>
      </w:r>
      <w:r w:rsidR="00F33FC3">
        <w:t xml:space="preserve">or use the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37C1A106" w:rsidR="00327CFB" w:rsidRDefault="001D6BAA" w:rsidP="00A80287">
      <w:pPr>
        <w:jc w:val="both"/>
      </w:pPr>
      <w:r>
        <w:t xml:space="preserve">This article underpins many aspects of </w:t>
      </w:r>
      <w:r w:rsidR="004D502E">
        <w:t>carbon</w:t>
      </w:r>
      <w:r>
        <w:t xml:space="preserve">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516E08" w:rsidRDefault="001D6BAA" w:rsidP="00A80287">
      <w:pPr>
        <w:jc w:val="both"/>
      </w:pPr>
      <w:r w:rsidRPr="00516E08">
        <w:t>AQA</w:t>
      </w:r>
    </w:p>
    <w:p w14:paraId="68C29D26" w14:textId="6E458117" w:rsidR="00AC704E" w:rsidRDefault="00516E08" w:rsidP="00A80287">
      <w:pPr>
        <w:jc w:val="both"/>
      </w:pPr>
      <w:r w:rsidRPr="00516E08">
        <w:t>3.1.5.6 Fires in nature</w:t>
      </w:r>
      <w:r>
        <w:t xml:space="preserve">. </w:t>
      </w:r>
    </w:p>
    <w:p w14:paraId="12E79A22" w14:textId="6C4E255C" w:rsidR="008A0851" w:rsidRDefault="008A0851" w:rsidP="00A80287">
      <w:pPr>
        <w:jc w:val="both"/>
      </w:pPr>
      <w:r>
        <w:t>3.1.1.3 Carbon Cycle - c</w:t>
      </w:r>
      <w:r w:rsidRPr="008A0851">
        <w:t>hanges in the carbon cycle over time, to include natural variation (including wildfires, volcanic activity)</w:t>
      </w:r>
    </w:p>
    <w:p w14:paraId="044A191D" w14:textId="7C0DA158" w:rsidR="00516E08" w:rsidRDefault="00381D9A" w:rsidP="00A80287">
      <w:pPr>
        <w:jc w:val="both"/>
      </w:pPr>
      <w:r>
        <w:t xml:space="preserve">Supporting 3.1.1.6 </w:t>
      </w:r>
      <w:r w:rsidRPr="00381D9A">
        <w:t>Case study of a tropical rainforest setting to illustrate and analyse key themes in water and carbon cycles and their relationship to environmental change and human activity</w:t>
      </w:r>
      <w:r>
        <w:t xml:space="preserve">. </w:t>
      </w:r>
    </w:p>
    <w:p w14:paraId="507EEFE3" w14:textId="3D95D5D1" w:rsidR="00C45B38" w:rsidRPr="00516E08" w:rsidRDefault="00C45B38" w:rsidP="00A80287">
      <w:pPr>
        <w:jc w:val="both"/>
      </w:pPr>
      <w:r>
        <w:t xml:space="preserve">3.1.6.3 Biomes - </w:t>
      </w:r>
      <w:r w:rsidRPr="00C45B38">
        <w:t>human activity and its impact on each biome</w:t>
      </w:r>
      <w:r w:rsidR="00D5736D">
        <w:t>,</w:t>
      </w:r>
      <w:r w:rsidRPr="00C45B38">
        <w:t xml:space="preserve"> typical development issues in each biome to include changes in population, economic development, agricultural extension and intensification, implications for biodiversity and sustainability</w:t>
      </w:r>
      <w:r w:rsidR="00D5736D">
        <w:t>.</w:t>
      </w:r>
    </w:p>
    <w:p w14:paraId="1EF682EF" w14:textId="77777777" w:rsidR="00516E08" w:rsidRPr="008F41E8" w:rsidRDefault="00516E08" w:rsidP="00A80287">
      <w:pPr>
        <w:jc w:val="both"/>
        <w:rPr>
          <w:highlight w:val="yellow"/>
        </w:rPr>
      </w:pPr>
    </w:p>
    <w:p w14:paraId="4870139B" w14:textId="7D8408C5" w:rsidR="00AC704E" w:rsidRPr="009A0221" w:rsidRDefault="00AC704E" w:rsidP="00A80287">
      <w:pPr>
        <w:jc w:val="both"/>
      </w:pPr>
      <w:r w:rsidRPr="009A0221">
        <w:t>Edexcel</w:t>
      </w:r>
    </w:p>
    <w:p w14:paraId="781F7BFE" w14:textId="5F7011EE" w:rsidR="00014E35" w:rsidRDefault="009A0221" w:rsidP="00A80287">
      <w:pPr>
        <w:jc w:val="both"/>
      </w:pPr>
      <w:r w:rsidRPr="009A0221">
        <w:t>6.3 A balanced carbon cycle is important in sustaining other earth systems but is increasingly altered by human activities</w:t>
      </w:r>
      <w:r>
        <w:t>.</w:t>
      </w:r>
    </w:p>
    <w:p w14:paraId="32E0EBDD" w14:textId="7B3C4D2F" w:rsidR="007271A8" w:rsidRDefault="007271A8" w:rsidP="00A80287">
      <w:pPr>
        <w:jc w:val="both"/>
      </w:pPr>
      <w:r w:rsidRPr="007271A8">
        <w:t>6.8 There are implications for human wellbeing from the degradation of the water and carbon cycles</w:t>
      </w:r>
      <w:r>
        <w:t>.</w:t>
      </w:r>
    </w:p>
    <w:p w14:paraId="0BA973D4" w14:textId="4928F523" w:rsidR="009A0221" w:rsidRPr="009A0221" w:rsidRDefault="001A0109" w:rsidP="00A80287">
      <w:pPr>
        <w:jc w:val="both"/>
      </w:pPr>
      <w:r w:rsidRPr="001A0109">
        <w:t>.9 Further planetary warming risks large-scale release of stored carbon, requiring responses from different players at different scales.</w:t>
      </w:r>
    </w:p>
    <w:p w14:paraId="603EAC97" w14:textId="77777777" w:rsidR="009A0221" w:rsidRPr="008F41E8" w:rsidRDefault="009A0221" w:rsidP="00A80287">
      <w:pPr>
        <w:jc w:val="both"/>
        <w:rPr>
          <w:highlight w:val="yellow"/>
        </w:rPr>
      </w:pPr>
    </w:p>
    <w:p w14:paraId="537B1D4D" w14:textId="331BE7AD" w:rsidR="00762F62" w:rsidRPr="001340FF" w:rsidRDefault="00B36A87" w:rsidP="00A80287">
      <w:pPr>
        <w:jc w:val="both"/>
      </w:pPr>
      <w:r>
        <w:t>(</w:t>
      </w:r>
      <w:r w:rsidR="00014E35" w:rsidRPr="001340FF">
        <w:t>Eduqas</w:t>
      </w:r>
      <w:r>
        <w:t>)</w:t>
      </w:r>
      <w:r w:rsidR="00B94CE2" w:rsidRPr="001340FF">
        <w:t xml:space="preserve"> and </w:t>
      </w:r>
      <w:r w:rsidR="00762F62" w:rsidRPr="001340FF">
        <w:t>WJEC</w:t>
      </w:r>
    </w:p>
    <w:p w14:paraId="05761E44" w14:textId="10082075" w:rsidR="006A66B1" w:rsidRDefault="007751B7" w:rsidP="00A80287">
      <w:pPr>
        <w:jc w:val="both"/>
      </w:pPr>
      <w:r>
        <w:t>(</w:t>
      </w:r>
      <w:r w:rsidR="001340FF" w:rsidRPr="001340FF">
        <w:t>2</w:t>
      </w:r>
      <w:r>
        <w:t>)3</w:t>
      </w:r>
      <w:r w:rsidR="001340FF" w:rsidRPr="001340FF">
        <w:t>.1.7 Carbon stores in different biomes</w:t>
      </w:r>
      <w:r w:rsidR="001340FF">
        <w:t>.</w:t>
      </w:r>
    </w:p>
    <w:p w14:paraId="7AA6E57F" w14:textId="27A5CDDE" w:rsidR="0037517A" w:rsidRDefault="007751B7" w:rsidP="00A80287">
      <w:pPr>
        <w:jc w:val="both"/>
      </w:pPr>
      <w:r>
        <w:t>(</w:t>
      </w:r>
      <w:r w:rsidR="0037517A" w:rsidRPr="0037517A">
        <w:t>3</w:t>
      </w:r>
      <w:r>
        <w:t>)4</w:t>
      </w:r>
      <w:r w:rsidR="0037517A" w:rsidRPr="0037517A">
        <w:t>.2.3 Biodiversity under threat</w:t>
      </w:r>
      <w:r w:rsidR="0037517A">
        <w:t xml:space="preserve">. </w:t>
      </w:r>
    </w:p>
    <w:p w14:paraId="25429A60" w14:textId="77777777" w:rsidR="001340FF" w:rsidRPr="008F41E8" w:rsidRDefault="001340FF" w:rsidP="00A80287">
      <w:pPr>
        <w:jc w:val="both"/>
        <w:rPr>
          <w:highlight w:val="yellow"/>
        </w:rPr>
      </w:pPr>
    </w:p>
    <w:p w14:paraId="387094C3" w14:textId="4A8C6E96" w:rsidR="006A66B1" w:rsidRPr="00032377" w:rsidRDefault="006A66B1" w:rsidP="00A80287">
      <w:pPr>
        <w:jc w:val="both"/>
      </w:pPr>
      <w:r w:rsidRPr="00032377">
        <w:t>OCR</w:t>
      </w:r>
    </w:p>
    <w:p w14:paraId="4EA24148" w14:textId="0CB0F166" w:rsidR="005E1FF6" w:rsidRPr="00B60613" w:rsidRDefault="00032377" w:rsidP="00A80287">
      <w:pPr>
        <w:jc w:val="both"/>
      </w:pPr>
      <w:r w:rsidRPr="00032377">
        <w:t>3.b The food system is vulnerable to shocks that can impact food security</w:t>
      </w:r>
      <w:r>
        <w:t xml:space="preserve">. </w:t>
      </w:r>
    </w:p>
    <w:p w14:paraId="15DA659E" w14:textId="3023C422" w:rsidR="00A80287" w:rsidRDefault="00A80287" w:rsidP="00A80287">
      <w:pPr>
        <w:jc w:val="both"/>
      </w:pPr>
    </w:p>
    <w:p w14:paraId="6D96985C" w14:textId="0159A443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7B179541" w14:textId="0E674266" w:rsidR="00372B53" w:rsidRDefault="00E97B3A" w:rsidP="00A80287">
      <w:pPr>
        <w:jc w:val="both"/>
        <w:rPr>
          <w:i/>
          <w:iCs/>
        </w:rPr>
      </w:pPr>
      <w:r>
        <w:rPr>
          <w:i/>
          <w:iCs/>
        </w:rPr>
        <w:t>Drought</w:t>
      </w:r>
    </w:p>
    <w:p w14:paraId="67B98BF6" w14:textId="77777777" w:rsidR="00E97B3A" w:rsidRDefault="00E97B3A" w:rsidP="00A80287">
      <w:pPr>
        <w:jc w:val="both"/>
        <w:rPr>
          <w:i/>
          <w:iCs/>
        </w:rPr>
      </w:pPr>
    </w:p>
    <w:p w14:paraId="1299CAF6" w14:textId="2ED4EDC5" w:rsidR="00E97B3A" w:rsidRDefault="00E97B3A" w:rsidP="00A80287">
      <w:pPr>
        <w:jc w:val="both"/>
        <w:rPr>
          <w:i/>
          <w:iCs/>
        </w:rPr>
      </w:pPr>
      <w:r>
        <w:rPr>
          <w:i/>
          <w:iCs/>
        </w:rPr>
        <w:t>Extreme weather events</w:t>
      </w:r>
    </w:p>
    <w:p w14:paraId="0B2FE895" w14:textId="77777777" w:rsidR="00E97B3A" w:rsidRDefault="00E97B3A" w:rsidP="00A80287">
      <w:pPr>
        <w:jc w:val="both"/>
        <w:rPr>
          <w:i/>
          <w:iCs/>
        </w:rPr>
      </w:pPr>
    </w:p>
    <w:p w14:paraId="69A73526" w14:textId="73F97CED" w:rsidR="00E97B3A" w:rsidRDefault="001F4233" w:rsidP="00A80287">
      <w:pPr>
        <w:jc w:val="both"/>
        <w:rPr>
          <w:i/>
          <w:iCs/>
        </w:rPr>
      </w:pPr>
      <w:r>
        <w:rPr>
          <w:i/>
          <w:iCs/>
        </w:rPr>
        <w:t>Heatwave</w:t>
      </w:r>
    </w:p>
    <w:p w14:paraId="70FB6019" w14:textId="77777777" w:rsidR="001F4233" w:rsidRDefault="001F4233" w:rsidP="00A80287">
      <w:pPr>
        <w:jc w:val="both"/>
        <w:rPr>
          <w:i/>
          <w:iCs/>
        </w:rPr>
      </w:pPr>
    </w:p>
    <w:p w14:paraId="5344D933" w14:textId="4B6B6096" w:rsidR="001F4233" w:rsidRDefault="001F4233" w:rsidP="00A80287">
      <w:pPr>
        <w:jc w:val="both"/>
        <w:rPr>
          <w:i/>
          <w:iCs/>
        </w:rPr>
      </w:pPr>
      <w:r>
        <w:rPr>
          <w:i/>
          <w:iCs/>
        </w:rPr>
        <w:t>Micro particulate matter</w:t>
      </w:r>
    </w:p>
    <w:p w14:paraId="546CDD57" w14:textId="77777777" w:rsidR="001F4233" w:rsidRDefault="001F4233" w:rsidP="00A80287">
      <w:pPr>
        <w:jc w:val="both"/>
        <w:rPr>
          <w:i/>
          <w:iCs/>
        </w:rPr>
      </w:pPr>
    </w:p>
    <w:p w14:paraId="5901CA41" w14:textId="72CEF14B" w:rsidR="001F4233" w:rsidRDefault="001F4233" w:rsidP="00A80287">
      <w:pPr>
        <w:jc w:val="both"/>
      </w:pPr>
      <w:r>
        <w:rPr>
          <w:i/>
          <w:iCs/>
        </w:rPr>
        <w:t>Slash-and-burn</w:t>
      </w:r>
    </w:p>
    <w:p w14:paraId="0A2E3806" w14:textId="77777777" w:rsidR="007002D8" w:rsidRDefault="007002D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0590B9FE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3D45DF4A">
            <wp:simplePos x="0" y="0"/>
            <wp:positionH relativeFrom="column">
              <wp:posOffset>1553679</wp:posOffset>
            </wp:positionH>
            <wp:positionV relativeFrom="paragraph">
              <wp:posOffset>-135945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7861C9">
        <w:t>i</w:t>
      </w:r>
      <w:r w:rsidR="00081123">
        <w:t>n numbers</w:t>
      </w:r>
      <w:r w:rsidR="00AC1670">
        <w:t xml:space="preserve"> </w:t>
      </w:r>
    </w:p>
    <w:p w14:paraId="75198BED" w14:textId="03CC3082" w:rsidR="00C24F8C" w:rsidRDefault="00081123" w:rsidP="00081123">
      <w:pPr>
        <w:jc w:val="both"/>
      </w:pPr>
      <w:r>
        <w:t xml:space="preserve">Find the </w:t>
      </w:r>
      <w:r w:rsidR="00BC4B63">
        <w:t xml:space="preserve">related </w:t>
      </w:r>
      <w:r>
        <w:t xml:space="preserve">statistic in the article and develop it to </w:t>
      </w:r>
      <w:r w:rsidR="00C24F8C">
        <w:t>add context</w:t>
      </w:r>
      <w:r w:rsidR="007861C9">
        <w:t xml:space="preserve"> and summarise </w:t>
      </w:r>
      <w:r w:rsidR="001266FD">
        <w:t>the report</w:t>
      </w:r>
      <w:r w:rsidR="00C24F8C">
        <w:t xml:space="preserve">. </w:t>
      </w:r>
    </w:p>
    <w:p w14:paraId="2F346735" w14:textId="213718B5" w:rsidR="00C24F8C" w:rsidRDefault="00C24F8C" w:rsidP="00081123">
      <w:pPr>
        <w:jc w:val="both"/>
      </w:pPr>
    </w:p>
    <w:p w14:paraId="350AF1A4" w14:textId="44D84CF9" w:rsidR="00CB5C1D" w:rsidRDefault="00CB5C1D" w:rsidP="00081123">
      <w:pPr>
        <w:jc w:val="both"/>
      </w:pPr>
      <w:r>
        <w:t xml:space="preserve">2/3 </w:t>
      </w:r>
    </w:p>
    <w:p w14:paraId="0CDAFE65" w14:textId="77777777" w:rsidR="00CB5C1D" w:rsidRDefault="00CB5C1D" w:rsidP="00081123">
      <w:pPr>
        <w:jc w:val="both"/>
      </w:pPr>
    </w:p>
    <w:p w14:paraId="0432C6E8" w14:textId="7FE4F013" w:rsidR="00C24F8C" w:rsidRDefault="007861C9" w:rsidP="0008112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4F8C">
        <w:t xml:space="preserve">14 years </w:t>
      </w:r>
    </w:p>
    <w:p w14:paraId="07B36572" w14:textId="77777777" w:rsidR="00C24F8C" w:rsidRDefault="00C24F8C" w:rsidP="00081123">
      <w:pPr>
        <w:jc w:val="both"/>
      </w:pPr>
    </w:p>
    <w:p w14:paraId="750833C5" w14:textId="77777777" w:rsidR="00C24F8C" w:rsidRDefault="00C24F8C" w:rsidP="00081123">
      <w:pPr>
        <w:jc w:val="both"/>
      </w:pPr>
    </w:p>
    <w:p w14:paraId="3E399C33" w14:textId="6A1CFC4E" w:rsidR="00C24F8C" w:rsidRDefault="00C24F8C" w:rsidP="00081123">
      <w:pPr>
        <w:jc w:val="both"/>
      </w:pPr>
      <w:r>
        <w:t xml:space="preserve">34.5mn hectares </w:t>
      </w:r>
    </w:p>
    <w:p w14:paraId="45125986" w14:textId="77777777" w:rsidR="00C24F8C" w:rsidRDefault="00C24F8C" w:rsidP="00081123">
      <w:pPr>
        <w:jc w:val="both"/>
      </w:pPr>
    </w:p>
    <w:p w14:paraId="44C59218" w14:textId="77777777" w:rsidR="00C24F8C" w:rsidRDefault="00C24F8C" w:rsidP="00081123">
      <w:pPr>
        <w:jc w:val="both"/>
      </w:pPr>
    </w:p>
    <w:p w14:paraId="43845696" w14:textId="56B6FAEF" w:rsidR="00C24F8C" w:rsidRDefault="00C24F8C" w:rsidP="00081123">
      <w:pPr>
        <w:jc w:val="both"/>
      </w:pPr>
      <w:r>
        <w:t xml:space="preserve">40oC </w:t>
      </w:r>
    </w:p>
    <w:p w14:paraId="17A6E337" w14:textId="77777777" w:rsidR="00C24F8C" w:rsidRDefault="00C24F8C" w:rsidP="00081123">
      <w:pPr>
        <w:jc w:val="both"/>
      </w:pPr>
    </w:p>
    <w:p w14:paraId="296D3D15" w14:textId="77777777" w:rsidR="00C24F8C" w:rsidRDefault="00C24F8C" w:rsidP="00081123">
      <w:pPr>
        <w:jc w:val="both"/>
      </w:pPr>
    </w:p>
    <w:p w14:paraId="2B8D2DE5" w14:textId="6A827271" w:rsidR="00C24F8C" w:rsidRDefault="00C24F8C" w:rsidP="00081123">
      <w:pPr>
        <w:jc w:val="both"/>
      </w:pPr>
      <w:r>
        <w:t>2010</w:t>
      </w:r>
    </w:p>
    <w:p w14:paraId="6AA80584" w14:textId="77777777" w:rsidR="00C24F8C" w:rsidRDefault="00C24F8C" w:rsidP="00081123">
      <w:pPr>
        <w:jc w:val="both"/>
      </w:pPr>
    </w:p>
    <w:p w14:paraId="7CA81704" w14:textId="77777777" w:rsidR="00C24F8C" w:rsidRDefault="00C24F8C" w:rsidP="00081123">
      <w:pPr>
        <w:jc w:val="both"/>
      </w:pPr>
    </w:p>
    <w:p w14:paraId="541FE752" w14:textId="5ECD14E9" w:rsidR="00C24F8C" w:rsidRDefault="00C24F8C" w:rsidP="00081123">
      <w:pPr>
        <w:jc w:val="both"/>
      </w:pPr>
      <w:r>
        <w:t>60%</w:t>
      </w:r>
    </w:p>
    <w:p w14:paraId="3413C475" w14:textId="77777777" w:rsidR="00C24F8C" w:rsidRDefault="00C24F8C" w:rsidP="00081123">
      <w:pPr>
        <w:jc w:val="both"/>
      </w:pPr>
    </w:p>
    <w:p w14:paraId="15E70106" w14:textId="77777777" w:rsidR="00C24F8C" w:rsidRDefault="00C24F8C" w:rsidP="00081123">
      <w:pPr>
        <w:jc w:val="both"/>
      </w:pPr>
    </w:p>
    <w:p w14:paraId="2C701C18" w14:textId="5787F5A1" w:rsidR="00C24F8C" w:rsidRDefault="00C24F8C" w:rsidP="00081123">
      <w:pPr>
        <w:jc w:val="both"/>
      </w:pPr>
      <w:r>
        <w:t>33%</w:t>
      </w:r>
    </w:p>
    <w:p w14:paraId="5FF4A377" w14:textId="77777777" w:rsidR="00C24F8C" w:rsidRDefault="00C24F8C" w:rsidP="00081123">
      <w:pPr>
        <w:jc w:val="both"/>
      </w:pPr>
    </w:p>
    <w:p w14:paraId="74505584" w14:textId="77777777" w:rsidR="00C24F8C" w:rsidRDefault="00C24F8C" w:rsidP="00081123">
      <w:pPr>
        <w:jc w:val="both"/>
      </w:pPr>
    </w:p>
    <w:p w14:paraId="175FE6C3" w14:textId="5A1F0D5C" w:rsidR="00C24F8C" w:rsidRDefault="00C24F8C" w:rsidP="00081123">
      <w:pPr>
        <w:jc w:val="both"/>
      </w:pPr>
      <w:r>
        <w:t>72%</w:t>
      </w:r>
    </w:p>
    <w:p w14:paraId="2534E3F3" w14:textId="77777777" w:rsidR="00C24F8C" w:rsidRDefault="00C24F8C" w:rsidP="00081123">
      <w:pPr>
        <w:jc w:val="both"/>
      </w:pPr>
    </w:p>
    <w:p w14:paraId="7A453F65" w14:textId="66FA239B" w:rsidR="007002D8" w:rsidRPr="007002D8" w:rsidRDefault="00081123" w:rsidP="00081123">
      <w:pPr>
        <w:jc w:val="both"/>
      </w:pPr>
      <w:r>
        <w:t xml:space="preserve"> </w:t>
      </w:r>
    </w:p>
    <w:p w14:paraId="4CD3571A" w14:textId="77777777" w:rsidR="00762B17" w:rsidRDefault="00762B17" w:rsidP="00762B17"/>
    <w:p w14:paraId="2F35AE3E" w14:textId="2610183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6894EA64" w14:textId="77777777" w:rsidR="00786598" w:rsidRDefault="0078659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793658DE" w14:textId="680024E9" w:rsidR="004065B2" w:rsidRDefault="00972ACD" w:rsidP="004065B2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4A1902B0" wp14:editId="27E97898">
            <wp:simplePos x="0" y="0"/>
            <wp:positionH relativeFrom="column">
              <wp:posOffset>1162988</wp:posOffset>
            </wp:positionH>
            <wp:positionV relativeFrom="paragraph">
              <wp:posOffset>-87851</wp:posOffset>
            </wp:positionV>
            <wp:extent cx="333955" cy="333955"/>
            <wp:effectExtent l="0" t="0" r="9525" b="0"/>
            <wp:wrapNone/>
            <wp:docPr id="2041741015" name="Graphic 9" descr="Handshak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41015" name="Graphic 2041741015" descr="Handshake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55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EC2">
        <w:t xml:space="preserve">Conflict </w:t>
      </w:r>
      <w:r>
        <w:t>matrix</w:t>
      </w:r>
      <w:r w:rsidR="004065B2">
        <w:t xml:space="preserve"> </w:t>
      </w:r>
    </w:p>
    <w:p w14:paraId="6470DCB5" w14:textId="77777777" w:rsidR="001266FD" w:rsidRDefault="00010F4B" w:rsidP="003A5A71">
      <w:pPr>
        <w:jc w:val="both"/>
      </w:pPr>
      <w:r>
        <w:t>Using read about the different key players involved</w:t>
      </w:r>
      <w:r w:rsidR="00F16F04">
        <w:t xml:space="preserve"> from the article then complete the conflict matrix below</w:t>
      </w:r>
      <w:r w:rsidR="001266FD">
        <w:t xml:space="preserve"> using the following key: </w:t>
      </w:r>
    </w:p>
    <w:p w14:paraId="10410617" w14:textId="77777777" w:rsidR="00CD736D" w:rsidRDefault="00CD736D" w:rsidP="003A5A71">
      <w:pPr>
        <w:jc w:val="both"/>
      </w:pPr>
    </w:p>
    <w:p w14:paraId="5CC270A1" w14:textId="1003E48C" w:rsidR="00CD736D" w:rsidRDefault="00CD736D" w:rsidP="003A5A71">
      <w:pPr>
        <w:jc w:val="both"/>
      </w:pPr>
      <w:r>
        <w:t xml:space="preserve">++ = </w:t>
      </w:r>
      <w:r w:rsidR="001951B3">
        <w:t xml:space="preserve">in complete agreement, + = mostly in agreement, N = neither agree or disagree, - = </w:t>
      </w:r>
      <w:r w:rsidR="00086628">
        <w:t xml:space="preserve">some disagreement, - - = completely disagree. </w:t>
      </w:r>
    </w:p>
    <w:p w14:paraId="70530F00" w14:textId="77777777" w:rsidR="00AC1F9C" w:rsidRDefault="00AC1F9C" w:rsidP="00AC1F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38"/>
        <w:gridCol w:w="1106"/>
        <w:gridCol w:w="1163"/>
        <w:gridCol w:w="1184"/>
        <w:gridCol w:w="1184"/>
        <w:gridCol w:w="1347"/>
        <w:gridCol w:w="962"/>
      </w:tblGrid>
      <w:tr w:rsidR="0012441C" w14:paraId="24F45AF8" w14:textId="4C00C49D" w:rsidTr="0012441C">
        <w:trPr>
          <w:trHeight w:val="1265"/>
        </w:trPr>
        <w:tc>
          <w:tcPr>
            <w:tcW w:w="1346" w:type="dxa"/>
          </w:tcPr>
          <w:p w14:paraId="704F7FD3" w14:textId="69878305" w:rsidR="0012441C" w:rsidRDefault="0012441C" w:rsidP="00AC1F9C">
            <w:r>
              <w:t>Key players</w:t>
            </w:r>
          </w:p>
        </w:tc>
        <w:tc>
          <w:tcPr>
            <w:tcW w:w="1338" w:type="dxa"/>
          </w:tcPr>
          <w:p w14:paraId="34E7C647" w14:textId="4C8388AC" w:rsidR="0012441C" w:rsidRDefault="0012441C" w:rsidP="00CD736D">
            <w:pPr>
              <w:jc w:val="both"/>
            </w:pPr>
            <w:r>
              <w:t>Global wildfire information systems (GWIS)</w:t>
            </w:r>
          </w:p>
        </w:tc>
        <w:tc>
          <w:tcPr>
            <w:tcW w:w="1107" w:type="dxa"/>
          </w:tcPr>
          <w:p w14:paraId="3AAE58C0" w14:textId="519B6441" w:rsidR="0012441C" w:rsidRDefault="0012441C" w:rsidP="00AC1F9C">
            <w:r>
              <w:t>Inpe</w:t>
            </w:r>
          </w:p>
        </w:tc>
        <w:tc>
          <w:tcPr>
            <w:tcW w:w="1163" w:type="dxa"/>
          </w:tcPr>
          <w:p w14:paraId="4D8F981D" w14:textId="6DF84500" w:rsidR="0012441C" w:rsidRDefault="0012441C" w:rsidP="00AC1F9C">
            <w:r w:rsidRPr="00EE21EA">
              <w:t>Luiz Inácio Lula da Silva</w:t>
            </w:r>
          </w:p>
        </w:tc>
        <w:tc>
          <w:tcPr>
            <w:tcW w:w="1184" w:type="dxa"/>
          </w:tcPr>
          <w:p w14:paraId="18CB6CA0" w14:textId="21ED25A5" w:rsidR="0012441C" w:rsidRDefault="0012441C" w:rsidP="00AC1F9C">
            <w:r w:rsidRPr="000339C2">
              <w:t>Pedro Cortes</w:t>
            </w:r>
          </w:p>
        </w:tc>
        <w:tc>
          <w:tcPr>
            <w:tcW w:w="1184" w:type="dxa"/>
          </w:tcPr>
          <w:p w14:paraId="6A5F9535" w14:textId="37D6C064" w:rsidR="0012441C" w:rsidRPr="00A94D6A" w:rsidRDefault="0012441C" w:rsidP="00AC1F9C">
            <w:r w:rsidRPr="007A6ABF">
              <w:t>Ana Paula Cunha</w:t>
            </w:r>
          </w:p>
        </w:tc>
        <w:tc>
          <w:tcPr>
            <w:tcW w:w="1347" w:type="dxa"/>
          </w:tcPr>
          <w:p w14:paraId="0F66BE3A" w14:textId="02B6FC47" w:rsidR="0012441C" w:rsidRPr="007A6ABF" w:rsidRDefault="0012441C" w:rsidP="00AC1F9C">
            <w:r w:rsidRPr="0038013E">
              <w:t>Copernicus</w:t>
            </w:r>
          </w:p>
        </w:tc>
        <w:tc>
          <w:tcPr>
            <w:tcW w:w="960" w:type="dxa"/>
          </w:tcPr>
          <w:p w14:paraId="54838BF5" w14:textId="092E1DB5" w:rsidR="0012441C" w:rsidRPr="0038013E" w:rsidRDefault="008559C5" w:rsidP="00AC1F9C">
            <w:r>
              <w:t>Local farmers</w:t>
            </w:r>
          </w:p>
        </w:tc>
      </w:tr>
      <w:tr w:rsidR="0012441C" w14:paraId="7E7C3BCF" w14:textId="7534DBD8" w:rsidTr="0012441C">
        <w:trPr>
          <w:trHeight w:val="1265"/>
        </w:trPr>
        <w:tc>
          <w:tcPr>
            <w:tcW w:w="1346" w:type="dxa"/>
          </w:tcPr>
          <w:p w14:paraId="4D52B58F" w14:textId="086F8D5C" w:rsidR="0012441C" w:rsidRDefault="0012441C" w:rsidP="00CD736D">
            <w:pPr>
              <w:jc w:val="both"/>
            </w:pPr>
            <w:r>
              <w:t>Global wildfire information systems (GWIS)</w:t>
            </w:r>
          </w:p>
        </w:tc>
        <w:tc>
          <w:tcPr>
            <w:tcW w:w="1338" w:type="dxa"/>
            <w:shd w:val="clear" w:color="auto" w:fill="000000" w:themeFill="text1"/>
          </w:tcPr>
          <w:p w14:paraId="790C0424" w14:textId="77777777" w:rsidR="0012441C" w:rsidRDefault="0012441C" w:rsidP="00AC1F9C"/>
        </w:tc>
        <w:tc>
          <w:tcPr>
            <w:tcW w:w="1107" w:type="dxa"/>
          </w:tcPr>
          <w:p w14:paraId="5D07C712" w14:textId="77777777" w:rsidR="0012441C" w:rsidRDefault="0012441C" w:rsidP="00AC1F9C"/>
        </w:tc>
        <w:tc>
          <w:tcPr>
            <w:tcW w:w="1163" w:type="dxa"/>
          </w:tcPr>
          <w:p w14:paraId="0E6CF042" w14:textId="77777777" w:rsidR="0012441C" w:rsidRDefault="0012441C" w:rsidP="00AC1F9C"/>
        </w:tc>
        <w:tc>
          <w:tcPr>
            <w:tcW w:w="1184" w:type="dxa"/>
          </w:tcPr>
          <w:p w14:paraId="0449CAFA" w14:textId="77777777" w:rsidR="0012441C" w:rsidRDefault="0012441C" w:rsidP="00AC1F9C"/>
        </w:tc>
        <w:tc>
          <w:tcPr>
            <w:tcW w:w="1184" w:type="dxa"/>
          </w:tcPr>
          <w:p w14:paraId="09EBD74C" w14:textId="77777777" w:rsidR="0012441C" w:rsidRDefault="0012441C" w:rsidP="00AC1F9C"/>
        </w:tc>
        <w:tc>
          <w:tcPr>
            <w:tcW w:w="1347" w:type="dxa"/>
          </w:tcPr>
          <w:p w14:paraId="6593FB6E" w14:textId="77777777" w:rsidR="0012441C" w:rsidRDefault="0012441C" w:rsidP="00AC1F9C"/>
        </w:tc>
        <w:tc>
          <w:tcPr>
            <w:tcW w:w="960" w:type="dxa"/>
          </w:tcPr>
          <w:p w14:paraId="07E2DCAB" w14:textId="77777777" w:rsidR="0012441C" w:rsidRDefault="0012441C" w:rsidP="00AC1F9C"/>
        </w:tc>
      </w:tr>
      <w:tr w:rsidR="0012441C" w14:paraId="75EF3CEF" w14:textId="4F6321EE" w:rsidTr="0012441C">
        <w:trPr>
          <w:trHeight w:val="1265"/>
        </w:trPr>
        <w:tc>
          <w:tcPr>
            <w:tcW w:w="1346" w:type="dxa"/>
          </w:tcPr>
          <w:p w14:paraId="7F0F7A64" w14:textId="781D101F" w:rsidR="0012441C" w:rsidRDefault="0012441C" w:rsidP="00AC1F9C">
            <w:r>
              <w:t>Inpe</w:t>
            </w:r>
          </w:p>
        </w:tc>
        <w:tc>
          <w:tcPr>
            <w:tcW w:w="1338" w:type="dxa"/>
            <w:shd w:val="clear" w:color="auto" w:fill="000000" w:themeFill="text1"/>
          </w:tcPr>
          <w:p w14:paraId="0FD75AD2" w14:textId="77777777" w:rsidR="0012441C" w:rsidRDefault="0012441C" w:rsidP="00AC1F9C"/>
        </w:tc>
        <w:tc>
          <w:tcPr>
            <w:tcW w:w="1107" w:type="dxa"/>
            <w:shd w:val="clear" w:color="auto" w:fill="000000" w:themeFill="text1"/>
          </w:tcPr>
          <w:p w14:paraId="53C3F3F1" w14:textId="77777777" w:rsidR="0012441C" w:rsidRDefault="0012441C" w:rsidP="00AC1F9C"/>
        </w:tc>
        <w:tc>
          <w:tcPr>
            <w:tcW w:w="1163" w:type="dxa"/>
          </w:tcPr>
          <w:p w14:paraId="1F725399" w14:textId="77777777" w:rsidR="0012441C" w:rsidRDefault="0012441C" w:rsidP="00AC1F9C"/>
        </w:tc>
        <w:tc>
          <w:tcPr>
            <w:tcW w:w="1184" w:type="dxa"/>
          </w:tcPr>
          <w:p w14:paraId="7FFDCF66" w14:textId="77777777" w:rsidR="0012441C" w:rsidRDefault="0012441C" w:rsidP="00AC1F9C"/>
        </w:tc>
        <w:tc>
          <w:tcPr>
            <w:tcW w:w="1184" w:type="dxa"/>
          </w:tcPr>
          <w:p w14:paraId="6193F988" w14:textId="77777777" w:rsidR="0012441C" w:rsidRDefault="0012441C" w:rsidP="00AC1F9C"/>
        </w:tc>
        <w:tc>
          <w:tcPr>
            <w:tcW w:w="1347" w:type="dxa"/>
          </w:tcPr>
          <w:p w14:paraId="4F7ED88B" w14:textId="77777777" w:rsidR="0012441C" w:rsidRDefault="0012441C" w:rsidP="00AC1F9C"/>
        </w:tc>
        <w:tc>
          <w:tcPr>
            <w:tcW w:w="960" w:type="dxa"/>
          </w:tcPr>
          <w:p w14:paraId="2919936F" w14:textId="77777777" w:rsidR="0012441C" w:rsidRDefault="0012441C" w:rsidP="00AC1F9C"/>
        </w:tc>
      </w:tr>
      <w:tr w:rsidR="0012441C" w14:paraId="28488FC6" w14:textId="5D4BBB2C" w:rsidTr="0012441C">
        <w:trPr>
          <w:trHeight w:val="1265"/>
        </w:trPr>
        <w:tc>
          <w:tcPr>
            <w:tcW w:w="1346" w:type="dxa"/>
          </w:tcPr>
          <w:p w14:paraId="76018FC3" w14:textId="63D62892" w:rsidR="0012441C" w:rsidRDefault="0012441C" w:rsidP="00AC1F9C">
            <w:r w:rsidRPr="00EE21EA">
              <w:t>Luiz Inácio Lula da Silva</w:t>
            </w:r>
          </w:p>
        </w:tc>
        <w:tc>
          <w:tcPr>
            <w:tcW w:w="1338" w:type="dxa"/>
            <w:shd w:val="clear" w:color="auto" w:fill="000000" w:themeFill="text1"/>
          </w:tcPr>
          <w:p w14:paraId="34F51E42" w14:textId="77777777" w:rsidR="0012441C" w:rsidRDefault="0012441C" w:rsidP="00AC1F9C"/>
        </w:tc>
        <w:tc>
          <w:tcPr>
            <w:tcW w:w="1107" w:type="dxa"/>
            <w:shd w:val="clear" w:color="auto" w:fill="000000" w:themeFill="text1"/>
          </w:tcPr>
          <w:p w14:paraId="3A968B8A" w14:textId="77777777" w:rsidR="0012441C" w:rsidRDefault="0012441C" w:rsidP="00AC1F9C"/>
        </w:tc>
        <w:tc>
          <w:tcPr>
            <w:tcW w:w="1163" w:type="dxa"/>
            <w:shd w:val="clear" w:color="auto" w:fill="000000" w:themeFill="text1"/>
          </w:tcPr>
          <w:p w14:paraId="3C740480" w14:textId="77777777" w:rsidR="0012441C" w:rsidRDefault="0012441C" w:rsidP="00AC1F9C"/>
        </w:tc>
        <w:tc>
          <w:tcPr>
            <w:tcW w:w="1184" w:type="dxa"/>
          </w:tcPr>
          <w:p w14:paraId="49DD7465" w14:textId="77777777" w:rsidR="0012441C" w:rsidRDefault="0012441C" w:rsidP="00AC1F9C"/>
        </w:tc>
        <w:tc>
          <w:tcPr>
            <w:tcW w:w="1184" w:type="dxa"/>
          </w:tcPr>
          <w:p w14:paraId="0651A5AF" w14:textId="77777777" w:rsidR="0012441C" w:rsidRDefault="0012441C" w:rsidP="00AC1F9C"/>
        </w:tc>
        <w:tc>
          <w:tcPr>
            <w:tcW w:w="1347" w:type="dxa"/>
          </w:tcPr>
          <w:p w14:paraId="26C91FF7" w14:textId="77777777" w:rsidR="0012441C" w:rsidRDefault="0012441C" w:rsidP="00AC1F9C"/>
        </w:tc>
        <w:tc>
          <w:tcPr>
            <w:tcW w:w="960" w:type="dxa"/>
          </w:tcPr>
          <w:p w14:paraId="3D5870DC" w14:textId="77777777" w:rsidR="0012441C" w:rsidRDefault="0012441C" w:rsidP="00AC1F9C"/>
        </w:tc>
      </w:tr>
      <w:tr w:rsidR="0012441C" w14:paraId="54963703" w14:textId="0840031E" w:rsidTr="0012441C">
        <w:trPr>
          <w:trHeight w:val="1265"/>
        </w:trPr>
        <w:tc>
          <w:tcPr>
            <w:tcW w:w="1346" w:type="dxa"/>
          </w:tcPr>
          <w:p w14:paraId="02C06BCF" w14:textId="6DFAF787" w:rsidR="0012441C" w:rsidRDefault="0012441C" w:rsidP="00AC1F9C">
            <w:r w:rsidRPr="000339C2">
              <w:t>Pedro Cortes</w:t>
            </w:r>
          </w:p>
        </w:tc>
        <w:tc>
          <w:tcPr>
            <w:tcW w:w="1338" w:type="dxa"/>
            <w:shd w:val="clear" w:color="auto" w:fill="000000" w:themeFill="text1"/>
          </w:tcPr>
          <w:p w14:paraId="2AF4A59D" w14:textId="77777777" w:rsidR="0012441C" w:rsidRDefault="0012441C" w:rsidP="00AC1F9C"/>
        </w:tc>
        <w:tc>
          <w:tcPr>
            <w:tcW w:w="1107" w:type="dxa"/>
            <w:shd w:val="clear" w:color="auto" w:fill="000000" w:themeFill="text1"/>
          </w:tcPr>
          <w:p w14:paraId="06824179" w14:textId="77777777" w:rsidR="0012441C" w:rsidRDefault="0012441C" w:rsidP="00AC1F9C"/>
        </w:tc>
        <w:tc>
          <w:tcPr>
            <w:tcW w:w="1163" w:type="dxa"/>
            <w:shd w:val="clear" w:color="auto" w:fill="000000" w:themeFill="text1"/>
          </w:tcPr>
          <w:p w14:paraId="4E16635F" w14:textId="77777777" w:rsidR="0012441C" w:rsidRDefault="0012441C" w:rsidP="00AC1F9C"/>
        </w:tc>
        <w:tc>
          <w:tcPr>
            <w:tcW w:w="1184" w:type="dxa"/>
            <w:shd w:val="clear" w:color="auto" w:fill="000000" w:themeFill="text1"/>
          </w:tcPr>
          <w:p w14:paraId="4BEF17FD" w14:textId="77777777" w:rsidR="0012441C" w:rsidRDefault="0012441C" w:rsidP="00AC1F9C"/>
        </w:tc>
        <w:tc>
          <w:tcPr>
            <w:tcW w:w="1184" w:type="dxa"/>
          </w:tcPr>
          <w:p w14:paraId="5485811E" w14:textId="77777777" w:rsidR="0012441C" w:rsidRDefault="0012441C" w:rsidP="00AC1F9C"/>
        </w:tc>
        <w:tc>
          <w:tcPr>
            <w:tcW w:w="1347" w:type="dxa"/>
          </w:tcPr>
          <w:p w14:paraId="6EC4C2B1" w14:textId="77777777" w:rsidR="0012441C" w:rsidRDefault="0012441C" w:rsidP="00AC1F9C"/>
        </w:tc>
        <w:tc>
          <w:tcPr>
            <w:tcW w:w="960" w:type="dxa"/>
          </w:tcPr>
          <w:p w14:paraId="1AC448ED" w14:textId="77777777" w:rsidR="0012441C" w:rsidRDefault="0012441C" w:rsidP="00AC1F9C"/>
        </w:tc>
      </w:tr>
      <w:tr w:rsidR="0012441C" w14:paraId="3D6BB9FB" w14:textId="1BABC956" w:rsidTr="0012441C">
        <w:trPr>
          <w:trHeight w:val="1265"/>
        </w:trPr>
        <w:tc>
          <w:tcPr>
            <w:tcW w:w="1346" w:type="dxa"/>
          </w:tcPr>
          <w:p w14:paraId="0214F286" w14:textId="6D7D501E" w:rsidR="0012441C" w:rsidRPr="00A94D6A" w:rsidRDefault="0012441C" w:rsidP="00AC1F9C">
            <w:r w:rsidRPr="007A6ABF">
              <w:t>Ana Paula Cunha</w:t>
            </w:r>
          </w:p>
        </w:tc>
        <w:tc>
          <w:tcPr>
            <w:tcW w:w="1338" w:type="dxa"/>
            <w:shd w:val="clear" w:color="auto" w:fill="000000" w:themeFill="text1"/>
          </w:tcPr>
          <w:p w14:paraId="78A8ACFB" w14:textId="77777777" w:rsidR="0012441C" w:rsidRDefault="0012441C" w:rsidP="00AC1F9C"/>
        </w:tc>
        <w:tc>
          <w:tcPr>
            <w:tcW w:w="1107" w:type="dxa"/>
            <w:shd w:val="clear" w:color="auto" w:fill="000000" w:themeFill="text1"/>
          </w:tcPr>
          <w:p w14:paraId="7A012320" w14:textId="77777777" w:rsidR="0012441C" w:rsidRDefault="0012441C" w:rsidP="00AC1F9C"/>
        </w:tc>
        <w:tc>
          <w:tcPr>
            <w:tcW w:w="1163" w:type="dxa"/>
            <w:shd w:val="clear" w:color="auto" w:fill="000000" w:themeFill="text1"/>
          </w:tcPr>
          <w:p w14:paraId="18AD82D4" w14:textId="77777777" w:rsidR="0012441C" w:rsidRDefault="0012441C" w:rsidP="00AC1F9C"/>
        </w:tc>
        <w:tc>
          <w:tcPr>
            <w:tcW w:w="1184" w:type="dxa"/>
            <w:shd w:val="clear" w:color="auto" w:fill="000000" w:themeFill="text1"/>
          </w:tcPr>
          <w:p w14:paraId="5380D0C3" w14:textId="77777777" w:rsidR="0012441C" w:rsidRDefault="0012441C" w:rsidP="00AC1F9C"/>
        </w:tc>
        <w:tc>
          <w:tcPr>
            <w:tcW w:w="1184" w:type="dxa"/>
            <w:shd w:val="clear" w:color="auto" w:fill="000000" w:themeFill="text1"/>
          </w:tcPr>
          <w:p w14:paraId="12C8D3A2" w14:textId="77777777" w:rsidR="0012441C" w:rsidRDefault="0012441C" w:rsidP="00AC1F9C"/>
        </w:tc>
        <w:tc>
          <w:tcPr>
            <w:tcW w:w="1347" w:type="dxa"/>
          </w:tcPr>
          <w:p w14:paraId="74032489" w14:textId="77777777" w:rsidR="0012441C" w:rsidRDefault="0012441C" w:rsidP="00AC1F9C"/>
        </w:tc>
        <w:tc>
          <w:tcPr>
            <w:tcW w:w="960" w:type="dxa"/>
          </w:tcPr>
          <w:p w14:paraId="2857A9BB" w14:textId="77777777" w:rsidR="0012441C" w:rsidRDefault="0012441C" w:rsidP="00AC1F9C"/>
        </w:tc>
      </w:tr>
      <w:tr w:rsidR="0012441C" w14:paraId="2E48105D" w14:textId="72F19C1C" w:rsidTr="0012441C">
        <w:trPr>
          <w:trHeight w:val="1265"/>
        </w:trPr>
        <w:tc>
          <w:tcPr>
            <w:tcW w:w="1346" w:type="dxa"/>
          </w:tcPr>
          <w:p w14:paraId="31BC32A5" w14:textId="4D8650D7" w:rsidR="0012441C" w:rsidRPr="007A6ABF" w:rsidRDefault="0012441C" w:rsidP="00786598">
            <w:r w:rsidRPr="0038013E">
              <w:t>Copernicus</w:t>
            </w:r>
          </w:p>
        </w:tc>
        <w:tc>
          <w:tcPr>
            <w:tcW w:w="1338" w:type="dxa"/>
            <w:shd w:val="clear" w:color="auto" w:fill="000000" w:themeFill="text1"/>
          </w:tcPr>
          <w:p w14:paraId="1BEFBDB5" w14:textId="77777777" w:rsidR="0012441C" w:rsidRDefault="0012441C" w:rsidP="00786598"/>
        </w:tc>
        <w:tc>
          <w:tcPr>
            <w:tcW w:w="1107" w:type="dxa"/>
            <w:shd w:val="clear" w:color="auto" w:fill="000000" w:themeFill="text1"/>
          </w:tcPr>
          <w:p w14:paraId="574D9375" w14:textId="77777777" w:rsidR="0012441C" w:rsidRDefault="0012441C" w:rsidP="00786598"/>
        </w:tc>
        <w:tc>
          <w:tcPr>
            <w:tcW w:w="1163" w:type="dxa"/>
            <w:shd w:val="clear" w:color="auto" w:fill="000000" w:themeFill="text1"/>
          </w:tcPr>
          <w:p w14:paraId="561ECD03" w14:textId="77777777" w:rsidR="0012441C" w:rsidRDefault="0012441C" w:rsidP="00786598"/>
        </w:tc>
        <w:tc>
          <w:tcPr>
            <w:tcW w:w="1184" w:type="dxa"/>
            <w:shd w:val="clear" w:color="auto" w:fill="000000" w:themeFill="text1"/>
          </w:tcPr>
          <w:p w14:paraId="76ABE04D" w14:textId="77777777" w:rsidR="0012441C" w:rsidRDefault="0012441C" w:rsidP="00786598"/>
        </w:tc>
        <w:tc>
          <w:tcPr>
            <w:tcW w:w="1184" w:type="dxa"/>
            <w:shd w:val="clear" w:color="auto" w:fill="000000" w:themeFill="text1"/>
          </w:tcPr>
          <w:p w14:paraId="3AC8DF9C" w14:textId="77777777" w:rsidR="0012441C" w:rsidRDefault="0012441C" w:rsidP="00786598"/>
        </w:tc>
        <w:tc>
          <w:tcPr>
            <w:tcW w:w="1347" w:type="dxa"/>
            <w:shd w:val="clear" w:color="auto" w:fill="000000" w:themeFill="text1"/>
          </w:tcPr>
          <w:p w14:paraId="47374467" w14:textId="77777777" w:rsidR="0012441C" w:rsidRDefault="0012441C" w:rsidP="00786598"/>
        </w:tc>
        <w:tc>
          <w:tcPr>
            <w:tcW w:w="960" w:type="dxa"/>
            <w:shd w:val="clear" w:color="auto" w:fill="auto"/>
          </w:tcPr>
          <w:p w14:paraId="39FEC9EB" w14:textId="77777777" w:rsidR="0012441C" w:rsidRDefault="0012441C" w:rsidP="00786598"/>
        </w:tc>
      </w:tr>
      <w:tr w:rsidR="0012441C" w14:paraId="6307F31C" w14:textId="77777777" w:rsidTr="0012441C">
        <w:trPr>
          <w:trHeight w:val="1265"/>
        </w:trPr>
        <w:tc>
          <w:tcPr>
            <w:tcW w:w="1346" w:type="dxa"/>
          </w:tcPr>
          <w:p w14:paraId="028E975F" w14:textId="3B30C84D" w:rsidR="0012441C" w:rsidRPr="0038013E" w:rsidRDefault="008559C5" w:rsidP="00786598">
            <w:r>
              <w:t>Local farmers</w:t>
            </w:r>
          </w:p>
        </w:tc>
        <w:tc>
          <w:tcPr>
            <w:tcW w:w="1338" w:type="dxa"/>
            <w:shd w:val="clear" w:color="auto" w:fill="000000" w:themeFill="text1"/>
          </w:tcPr>
          <w:p w14:paraId="3351BA0E" w14:textId="77777777" w:rsidR="0012441C" w:rsidRDefault="0012441C" w:rsidP="00786598"/>
        </w:tc>
        <w:tc>
          <w:tcPr>
            <w:tcW w:w="1107" w:type="dxa"/>
            <w:shd w:val="clear" w:color="auto" w:fill="000000" w:themeFill="text1"/>
          </w:tcPr>
          <w:p w14:paraId="615B7ACF" w14:textId="77777777" w:rsidR="0012441C" w:rsidRDefault="0012441C" w:rsidP="00786598"/>
        </w:tc>
        <w:tc>
          <w:tcPr>
            <w:tcW w:w="1163" w:type="dxa"/>
            <w:shd w:val="clear" w:color="auto" w:fill="000000" w:themeFill="text1"/>
          </w:tcPr>
          <w:p w14:paraId="0D83523C" w14:textId="77777777" w:rsidR="0012441C" w:rsidRDefault="0012441C" w:rsidP="00786598"/>
        </w:tc>
        <w:tc>
          <w:tcPr>
            <w:tcW w:w="1184" w:type="dxa"/>
            <w:shd w:val="clear" w:color="auto" w:fill="000000" w:themeFill="text1"/>
          </w:tcPr>
          <w:p w14:paraId="01F68504" w14:textId="77777777" w:rsidR="0012441C" w:rsidRDefault="0012441C" w:rsidP="00786598"/>
        </w:tc>
        <w:tc>
          <w:tcPr>
            <w:tcW w:w="1184" w:type="dxa"/>
            <w:shd w:val="clear" w:color="auto" w:fill="000000" w:themeFill="text1"/>
          </w:tcPr>
          <w:p w14:paraId="6959AD49" w14:textId="77777777" w:rsidR="0012441C" w:rsidRDefault="0012441C" w:rsidP="00786598"/>
        </w:tc>
        <w:tc>
          <w:tcPr>
            <w:tcW w:w="1347" w:type="dxa"/>
            <w:shd w:val="clear" w:color="auto" w:fill="000000" w:themeFill="text1"/>
          </w:tcPr>
          <w:p w14:paraId="3059CAA0" w14:textId="77777777" w:rsidR="0012441C" w:rsidRDefault="0012441C" w:rsidP="00786598"/>
        </w:tc>
        <w:tc>
          <w:tcPr>
            <w:tcW w:w="960" w:type="dxa"/>
            <w:shd w:val="clear" w:color="auto" w:fill="000000" w:themeFill="text1"/>
          </w:tcPr>
          <w:p w14:paraId="7FBF2554" w14:textId="77777777" w:rsidR="0012441C" w:rsidRDefault="0012441C" w:rsidP="00786598"/>
        </w:tc>
      </w:tr>
    </w:tbl>
    <w:p w14:paraId="5A19F45F" w14:textId="77777777" w:rsidR="001266FD" w:rsidRPr="00AC1F9C" w:rsidRDefault="001266FD" w:rsidP="00AC1F9C"/>
    <w:p w14:paraId="0EE6DCC9" w14:textId="77777777" w:rsidR="00AC1F9C" w:rsidRPr="00AC1F9C" w:rsidRDefault="00AC1F9C" w:rsidP="00AC1F9C"/>
    <w:p w14:paraId="1C2A0414" w14:textId="1890E69C" w:rsidR="00AC1F9C" w:rsidRPr="00AC1F9C" w:rsidRDefault="004E7350" w:rsidP="00AC1F9C">
      <w:r>
        <w:t>Justify the most conflicted groups</w:t>
      </w:r>
      <w:r w:rsidR="00BB1790">
        <w:t xml:space="preserve"> from your conflict matrix. </w:t>
      </w:r>
    </w:p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73646B76" w14:textId="77777777" w:rsidR="008559C5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904A69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4BA5E66B" w14:textId="0B933147" w:rsidR="003D27D4" w:rsidRDefault="00C24F8C" w:rsidP="003D27D4">
      <w:pPr>
        <w:jc w:val="center"/>
      </w:pPr>
      <w:r>
        <w:t>Wildfires in the</w:t>
      </w:r>
    </w:p>
    <w:p w14:paraId="39475C05" w14:textId="3EB8630C" w:rsidR="003D27D4" w:rsidRDefault="000E3EC2" w:rsidP="000E3EC2">
      <w:pPr>
        <w:jc w:val="center"/>
      </w:pPr>
      <w:r>
        <w:t>Amazon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0EDE8E4E" w14:textId="6A338F59" w:rsidR="00AC1F9C" w:rsidRDefault="0057056A" w:rsidP="004F6F9A">
      <w:pPr>
        <w:pStyle w:val="Heading1"/>
        <w:rPr>
          <w:b w:val="0"/>
          <w:bCs w:val="0"/>
          <w:sz w:val="22"/>
          <w:szCs w:val="28"/>
        </w:rPr>
      </w:pPr>
      <w:r>
        <w:rPr>
          <w:b w:val="0"/>
          <w:bCs w:val="0"/>
          <w:sz w:val="22"/>
          <w:szCs w:val="28"/>
        </w:rPr>
        <w:t xml:space="preserve">Assess the conflicting views on managing rainforest ecosystems. </w:t>
      </w:r>
    </w:p>
    <w:p w14:paraId="1B84C5FD" w14:textId="51BF0F3C" w:rsidR="0057056A" w:rsidRDefault="0057056A" w:rsidP="0057056A">
      <w:r>
        <w:t xml:space="preserve">Explain why </w:t>
      </w:r>
      <w:r w:rsidR="00D5736D">
        <w:t xml:space="preserve">sustainably </w:t>
      </w:r>
      <w:r>
        <w:t xml:space="preserve">managing rainforests on a </w:t>
      </w:r>
      <w:r w:rsidR="00C9773F">
        <w:t>local scale causes</w:t>
      </w:r>
      <w:r w:rsidR="00D5736D">
        <w:t xml:space="preserve"> </w:t>
      </w:r>
      <w:r w:rsidR="0018308A">
        <w:t>challenge</w:t>
      </w:r>
      <w:r w:rsidR="00D5736D">
        <w:t>s</w:t>
      </w:r>
      <w:r w:rsidR="0018308A">
        <w:t xml:space="preserve">. </w:t>
      </w:r>
    </w:p>
    <w:p w14:paraId="7F4C705A" w14:textId="77777777" w:rsidR="0018308A" w:rsidRDefault="0018308A" w:rsidP="0057056A"/>
    <w:p w14:paraId="54D8DAA4" w14:textId="5818CDC6" w:rsidR="0018308A" w:rsidRDefault="00553F6A" w:rsidP="0057056A">
      <w:r>
        <w:t xml:space="preserve">Evaluate the possible </w:t>
      </w:r>
      <w:r w:rsidR="00A11AF4">
        <w:t xml:space="preserve">global impacts of increased forest fires in places such as the Amazon. </w:t>
      </w:r>
    </w:p>
    <w:p w14:paraId="38A52C4C" w14:textId="77777777" w:rsidR="00A11AF4" w:rsidRDefault="00A11AF4" w:rsidP="0057056A"/>
    <w:p w14:paraId="4AAA2803" w14:textId="7799D1B8" w:rsidR="00A11AF4" w:rsidRDefault="00730D3E" w:rsidP="0057056A">
      <w:r>
        <w:t xml:space="preserve">Explain the </w:t>
      </w:r>
      <w:r w:rsidR="00C8463A">
        <w:t>effects on people and the environment in areas affected by reduced water suppl</w:t>
      </w:r>
      <w:r w:rsidR="00DC31A2">
        <w:t xml:space="preserve">y such as the Amazon basin. </w:t>
      </w:r>
    </w:p>
    <w:p w14:paraId="65BB7200" w14:textId="77777777" w:rsidR="00DC31A2" w:rsidRDefault="00DC31A2" w:rsidP="0057056A"/>
    <w:p w14:paraId="2E213EB1" w14:textId="0B20FB93" w:rsidR="00DC31A2" w:rsidRPr="0057056A" w:rsidRDefault="009C2C7D" w:rsidP="0057056A">
      <w:r w:rsidRPr="009C2C7D">
        <w:t>Examine the role of meteorological phenomena like El Niño and the overheating of the North Atlantic in worsening Brazil’s drought and wildfires.</w:t>
      </w:r>
    </w:p>
    <w:sectPr w:rsidR="00DC31A2" w:rsidRPr="0057056A" w:rsidSect="003B6E97">
      <w:headerReference w:type="even" r:id="rId22"/>
      <w:headerReference w:type="default" r:id="rId23"/>
      <w:footerReference w:type="default" r:id="rId24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85A8" w14:textId="77777777" w:rsidR="00E12F72" w:rsidRDefault="00E12F72">
      <w:r>
        <w:separator/>
      </w:r>
    </w:p>
  </w:endnote>
  <w:endnote w:type="continuationSeparator" w:id="0">
    <w:p w14:paraId="4C3ED274" w14:textId="77777777" w:rsidR="00E12F72" w:rsidRDefault="00E1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E567" w14:textId="77777777" w:rsidR="00E12F72" w:rsidRDefault="00E12F72">
      <w:r>
        <w:separator/>
      </w:r>
    </w:p>
  </w:footnote>
  <w:footnote w:type="continuationSeparator" w:id="0">
    <w:p w14:paraId="0E6E3A84" w14:textId="77777777" w:rsidR="00E12F72" w:rsidRDefault="00E1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3BC9FD7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0F4B"/>
    <w:rsid w:val="00014E35"/>
    <w:rsid w:val="00032377"/>
    <w:rsid w:val="000339C2"/>
    <w:rsid w:val="000414A8"/>
    <w:rsid w:val="00045C95"/>
    <w:rsid w:val="000540E1"/>
    <w:rsid w:val="000572AB"/>
    <w:rsid w:val="00075520"/>
    <w:rsid w:val="00076BCA"/>
    <w:rsid w:val="00081123"/>
    <w:rsid w:val="00086628"/>
    <w:rsid w:val="000A189B"/>
    <w:rsid w:val="000B0554"/>
    <w:rsid w:val="000B4DE8"/>
    <w:rsid w:val="000B6DAB"/>
    <w:rsid w:val="000C4849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340FF"/>
    <w:rsid w:val="00136235"/>
    <w:rsid w:val="00144C8B"/>
    <w:rsid w:val="00145AEF"/>
    <w:rsid w:val="001473A7"/>
    <w:rsid w:val="0014759F"/>
    <w:rsid w:val="00155C72"/>
    <w:rsid w:val="0017016C"/>
    <w:rsid w:val="00174AC0"/>
    <w:rsid w:val="0018308A"/>
    <w:rsid w:val="001951B3"/>
    <w:rsid w:val="001A0109"/>
    <w:rsid w:val="001A47CE"/>
    <w:rsid w:val="001C3205"/>
    <w:rsid w:val="001C5275"/>
    <w:rsid w:val="001D1F2A"/>
    <w:rsid w:val="001D4F64"/>
    <w:rsid w:val="001D6BAA"/>
    <w:rsid w:val="001E2892"/>
    <w:rsid w:val="001E3FD0"/>
    <w:rsid w:val="001F4233"/>
    <w:rsid w:val="002276C0"/>
    <w:rsid w:val="0024222A"/>
    <w:rsid w:val="002451AD"/>
    <w:rsid w:val="00252737"/>
    <w:rsid w:val="00294445"/>
    <w:rsid w:val="002A77AE"/>
    <w:rsid w:val="002B3937"/>
    <w:rsid w:val="002C7F3C"/>
    <w:rsid w:val="002D7415"/>
    <w:rsid w:val="0031000F"/>
    <w:rsid w:val="00311315"/>
    <w:rsid w:val="00314715"/>
    <w:rsid w:val="00326FB0"/>
    <w:rsid w:val="003272AC"/>
    <w:rsid w:val="00327BA2"/>
    <w:rsid w:val="00327CFB"/>
    <w:rsid w:val="003302BD"/>
    <w:rsid w:val="00334932"/>
    <w:rsid w:val="0034268F"/>
    <w:rsid w:val="00367229"/>
    <w:rsid w:val="00372B53"/>
    <w:rsid w:val="003735BB"/>
    <w:rsid w:val="0037517A"/>
    <w:rsid w:val="0038013E"/>
    <w:rsid w:val="00380E18"/>
    <w:rsid w:val="00381893"/>
    <w:rsid w:val="00381D9A"/>
    <w:rsid w:val="00396A65"/>
    <w:rsid w:val="003A1822"/>
    <w:rsid w:val="003A5A71"/>
    <w:rsid w:val="003A6B88"/>
    <w:rsid w:val="003B2690"/>
    <w:rsid w:val="003B2EED"/>
    <w:rsid w:val="003B6E97"/>
    <w:rsid w:val="003D27D4"/>
    <w:rsid w:val="003E44EE"/>
    <w:rsid w:val="004052AF"/>
    <w:rsid w:val="004065B2"/>
    <w:rsid w:val="00410559"/>
    <w:rsid w:val="0041383D"/>
    <w:rsid w:val="004162A4"/>
    <w:rsid w:val="00417437"/>
    <w:rsid w:val="00417ADE"/>
    <w:rsid w:val="00425787"/>
    <w:rsid w:val="00481E63"/>
    <w:rsid w:val="004D502E"/>
    <w:rsid w:val="004E7350"/>
    <w:rsid w:val="004F6E3E"/>
    <w:rsid w:val="004F6F9A"/>
    <w:rsid w:val="0050485C"/>
    <w:rsid w:val="0050768D"/>
    <w:rsid w:val="005109AC"/>
    <w:rsid w:val="00516E08"/>
    <w:rsid w:val="00527F75"/>
    <w:rsid w:val="00534B87"/>
    <w:rsid w:val="00534FFF"/>
    <w:rsid w:val="0054373F"/>
    <w:rsid w:val="0055183E"/>
    <w:rsid w:val="00553F6A"/>
    <w:rsid w:val="00557B75"/>
    <w:rsid w:val="00565E71"/>
    <w:rsid w:val="0057056A"/>
    <w:rsid w:val="005932D8"/>
    <w:rsid w:val="005954DF"/>
    <w:rsid w:val="005A789B"/>
    <w:rsid w:val="005D0388"/>
    <w:rsid w:val="005E0176"/>
    <w:rsid w:val="005E1C0C"/>
    <w:rsid w:val="005E1FF6"/>
    <w:rsid w:val="005E3971"/>
    <w:rsid w:val="005E4FA0"/>
    <w:rsid w:val="005F42BC"/>
    <w:rsid w:val="00603575"/>
    <w:rsid w:val="006147D8"/>
    <w:rsid w:val="006250C0"/>
    <w:rsid w:val="00626EDA"/>
    <w:rsid w:val="00630420"/>
    <w:rsid w:val="0063403D"/>
    <w:rsid w:val="00635656"/>
    <w:rsid w:val="006421B5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F49A9"/>
    <w:rsid w:val="007002D8"/>
    <w:rsid w:val="00714C7D"/>
    <w:rsid w:val="007271A8"/>
    <w:rsid w:val="00730D3E"/>
    <w:rsid w:val="00747C6F"/>
    <w:rsid w:val="0075131C"/>
    <w:rsid w:val="00762B17"/>
    <w:rsid w:val="00762F62"/>
    <w:rsid w:val="007653D3"/>
    <w:rsid w:val="0076787D"/>
    <w:rsid w:val="007751B7"/>
    <w:rsid w:val="00775FE8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17741"/>
    <w:rsid w:val="00821F34"/>
    <w:rsid w:val="00823165"/>
    <w:rsid w:val="00823B9F"/>
    <w:rsid w:val="008356F8"/>
    <w:rsid w:val="008539A1"/>
    <w:rsid w:val="008559C5"/>
    <w:rsid w:val="00855D63"/>
    <w:rsid w:val="008567B0"/>
    <w:rsid w:val="008718F3"/>
    <w:rsid w:val="00873F8C"/>
    <w:rsid w:val="0089541F"/>
    <w:rsid w:val="008958B9"/>
    <w:rsid w:val="008A0851"/>
    <w:rsid w:val="008A6E89"/>
    <w:rsid w:val="008B09BD"/>
    <w:rsid w:val="008C1F40"/>
    <w:rsid w:val="008D3C34"/>
    <w:rsid w:val="008F08A6"/>
    <w:rsid w:val="008F1587"/>
    <w:rsid w:val="008F305D"/>
    <w:rsid w:val="008F41E8"/>
    <w:rsid w:val="008F4395"/>
    <w:rsid w:val="008F644F"/>
    <w:rsid w:val="00900A25"/>
    <w:rsid w:val="00921BD7"/>
    <w:rsid w:val="00934E28"/>
    <w:rsid w:val="009350D3"/>
    <w:rsid w:val="00936F3E"/>
    <w:rsid w:val="00944175"/>
    <w:rsid w:val="00946BF5"/>
    <w:rsid w:val="0096116C"/>
    <w:rsid w:val="009634CE"/>
    <w:rsid w:val="00965A15"/>
    <w:rsid w:val="009701DF"/>
    <w:rsid w:val="00972ACD"/>
    <w:rsid w:val="00976218"/>
    <w:rsid w:val="00980A77"/>
    <w:rsid w:val="009817A2"/>
    <w:rsid w:val="009849EA"/>
    <w:rsid w:val="00987759"/>
    <w:rsid w:val="009A0221"/>
    <w:rsid w:val="009A0BB2"/>
    <w:rsid w:val="009A2A08"/>
    <w:rsid w:val="009A3F8A"/>
    <w:rsid w:val="009B23BB"/>
    <w:rsid w:val="009C1D8C"/>
    <w:rsid w:val="009C2C7D"/>
    <w:rsid w:val="009C5F9B"/>
    <w:rsid w:val="009D2AA4"/>
    <w:rsid w:val="009D2D59"/>
    <w:rsid w:val="009F38DA"/>
    <w:rsid w:val="00A017D6"/>
    <w:rsid w:val="00A06E4F"/>
    <w:rsid w:val="00A11AF4"/>
    <w:rsid w:val="00A11EB6"/>
    <w:rsid w:val="00A17F33"/>
    <w:rsid w:val="00A208C7"/>
    <w:rsid w:val="00A24EE2"/>
    <w:rsid w:val="00A4179C"/>
    <w:rsid w:val="00A461F0"/>
    <w:rsid w:val="00A55C1F"/>
    <w:rsid w:val="00A65DEB"/>
    <w:rsid w:val="00A6777F"/>
    <w:rsid w:val="00A765DA"/>
    <w:rsid w:val="00A80287"/>
    <w:rsid w:val="00A834CF"/>
    <w:rsid w:val="00A861D9"/>
    <w:rsid w:val="00A87A81"/>
    <w:rsid w:val="00A94D6A"/>
    <w:rsid w:val="00A974D5"/>
    <w:rsid w:val="00AA0B52"/>
    <w:rsid w:val="00AA0CD8"/>
    <w:rsid w:val="00AA37E9"/>
    <w:rsid w:val="00AC1670"/>
    <w:rsid w:val="00AC1F9C"/>
    <w:rsid w:val="00AC3180"/>
    <w:rsid w:val="00AC704E"/>
    <w:rsid w:val="00AE0189"/>
    <w:rsid w:val="00AE1D92"/>
    <w:rsid w:val="00AE6CAE"/>
    <w:rsid w:val="00B00217"/>
    <w:rsid w:val="00B12BBD"/>
    <w:rsid w:val="00B14AE4"/>
    <w:rsid w:val="00B33F37"/>
    <w:rsid w:val="00B36A87"/>
    <w:rsid w:val="00B419E4"/>
    <w:rsid w:val="00B5181E"/>
    <w:rsid w:val="00B52F60"/>
    <w:rsid w:val="00B55C0B"/>
    <w:rsid w:val="00B5670C"/>
    <w:rsid w:val="00B60613"/>
    <w:rsid w:val="00B676A6"/>
    <w:rsid w:val="00B94924"/>
    <w:rsid w:val="00B94CE2"/>
    <w:rsid w:val="00BB1790"/>
    <w:rsid w:val="00BB45B7"/>
    <w:rsid w:val="00BC2FC7"/>
    <w:rsid w:val="00BC4B63"/>
    <w:rsid w:val="00BD29BC"/>
    <w:rsid w:val="00BF4F58"/>
    <w:rsid w:val="00BF77E4"/>
    <w:rsid w:val="00C02692"/>
    <w:rsid w:val="00C0338C"/>
    <w:rsid w:val="00C0347B"/>
    <w:rsid w:val="00C05B7D"/>
    <w:rsid w:val="00C24F8C"/>
    <w:rsid w:val="00C2625E"/>
    <w:rsid w:val="00C27FD3"/>
    <w:rsid w:val="00C45B38"/>
    <w:rsid w:val="00C47328"/>
    <w:rsid w:val="00C52023"/>
    <w:rsid w:val="00C74BCF"/>
    <w:rsid w:val="00C8463A"/>
    <w:rsid w:val="00C9773F"/>
    <w:rsid w:val="00CA51FE"/>
    <w:rsid w:val="00CB1627"/>
    <w:rsid w:val="00CB5C1D"/>
    <w:rsid w:val="00CC1EAE"/>
    <w:rsid w:val="00CD5AE3"/>
    <w:rsid w:val="00CD7052"/>
    <w:rsid w:val="00CD736D"/>
    <w:rsid w:val="00CE5CD9"/>
    <w:rsid w:val="00CE7AB8"/>
    <w:rsid w:val="00CE7E30"/>
    <w:rsid w:val="00D00A48"/>
    <w:rsid w:val="00D31DC9"/>
    <w:rsid w:val="00D3357C"/>
    <w:rsid w:val="00D36246"/>
    <w:rsid w:val="00D429F1"/>
    <w:rsid w:val="00D42D0E"/>
    <w:rsid w:val="00D439A3"/>
    <w:rsid w:val="00D51DB7"/>
    <w:rsid w:val="00D5736D"/>
    <w:rsid w:val="00D776BD"/>
    <w:rsid w:val="00D832F5"/>
    <w:rsid w:val="00D87765"/>
    <w:rsid w:val="00D932BD"/>
    <w:rsid w:val="00DA19A2"/>
    <w:rsid w:val="00DA59B9"/>
    <w:rsid w:val="00DB3249"/>
    <w:rsid w:val="00DC31A2"/>
    <w:rsid w:val="00DD0159"/>
    <w:rsid w:val="00DD288B"/>
    <w:rsid w:val="00DE5ABE"/>
    <w:rsid w:val="00DF16F9"/>
    <w:rsid w:val="00E0456F"/>
    <w:rsid w:val="00E05418"/>
    <w:rsid w:val="00E070F7"/>
    <w:rsid w:val="00E12F72"/>
    <w:rsid w:val="00E27AF7"/>
    <w:rsid w:val="00E35026"/>
    <w:rsid w:val="00E35A21"/>
    <w:rsid w:val="00E361E3"/>
    <w:rsid w:val="00E45847"/>
    <w:rsid w:val="00E67921"/>
    <w:rsid w:val="00E741BF"/>
    <w:rsid w:val="00E756F9"/>
    <w:rsid w:val="00E909BE"/>
    <w:rsid w:val="00E93CFE"/>
    <w:rsid w:val="00E97B3A"/>
    <w:rsid w:val="00EB473F"/>
    <w:rsid w:val="00EB4B19"/>
    <w:rsid w:val="00EB5770"/>
    <w:rsid w:val="00ED3815"/>
    <w:rsid w:val="00EE21EA"/>
    <w:rsid w:val="00EE2C15"/>
    <w:rsid w:val="00F16F04"/>
    <w:rsid w:val="00F22DEA"/>
    <w:rsid w:val="00F32F8E"/>
    <w:rsid w:val="00F33FC3"/>
    <w:rsid w:val="00F34029"/>
    <w:rsid w:val="00F43AAC"/>
    <w:rsid w:val="00F554EF"/>
    <w:rsid w:val="00F60DFC"/>
    <w:rsid w:val="00F632D8"/>
    <w:rsid w:val="00F80A07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.ft.com/4gpJLrw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0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487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65</cp:revision>
  <cp:lastPrinted>2004-07-08T14:42:00Z</cp:lastPrinted>
  <dcterms:created xsi:type="dcterms:W3CDTF">2024-09-16T11:06:00Z</dcterms:created>
  <dcterms:modified xsi:type="dcterms:W3CDTF">2024-10-03T08:51:00Z</dcterms:modified>
</cp:coreProperties>
</file>