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Y="748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AB404E" w:rsidRPr="009F5AC6" w14:paraId="06DC88E2" w14:textId="77777777" w:rsidTr="1F35E1CC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64CC260C" w14:textId="7C0C0C11" w:rsidR="00AB404E" w:rsidRPr="000B6528" w:rsidRDefault="00A06E7C" w:rsidP="00976169">
            <w:pPr>
              <w:pStyle w:val="RGSTitle"/>
              <w:framePr w:hSpace="0" w:wrap="auto" w:vAnchor="margin" w:hAnchor="text" w:xAlign="left" w:yAlign="inline"/>
              <w:rPr>
                <w:sz w:val="48"/>
                <w:szCs w:val="48"/>
              </w:rPr>
            </w:pPr>
            <w:r>
              <w:rPr>
                <w:color w:val="F54C00"/>
                <w:sz w:val="40"/>
                <w:szCs w:val="40"/>
              </w:rPr>
              <w:t>Liquid natural gas</w:t>
            </w:r>
          </w:p>
        </w:tc>
      </w:tr>
    </w:tbl>
    <w:p w14:paraId="34C8FE31" w14:textId="5B8A52ED" w:rsidR="009F5AC6" w:rsidRPr="009A39A2" w:rsidRDefault="009F5AC6" w:rsidP="009F5AC6">
      <w:pPr>
        <w:rPr>
          <w:rFonts w:cs="Arial"/>
          <w:noProof/>
        </w:rPr>
        <w:sectPr w:rsidR="009F5AC6" w:rsidRPr="009A39A2" w:rsidSect="00823A15">
          <w:headerReference w:type="default" r:id="rId11"/>
          <w:type w:val="continuous"/>
          <w:pgSz w:w="11907" w:h="16840" w:code="9"/>
          <w:pgMar w:top="2410" w:right="1418" w:bottom="907" w:left="1418" w:header="709" w:footer="510" w:gutter="0"/>
          <w:cols w:space="708"/>
          <w:docGrid w:linePitch="360"/>
        </w:sectPr>
      </w:pPr>
    </w:p>
    <w:p w14:paraId="039D8807" w14:textId="6958105D" w:rsidR="00754CC8" w:rsidRPr="009A39A2" w:rsidRDefault="009C4FBC" w:rsidP="00754CC8">
      <w:pPr>
        <w:spacing w:after="120"/>
        <w:jc w:val="both"/>
        <w:rPr>
          <w:rFonts w:eastAsia="Times New Roman"/>
          <w:b/>
          <w:bCs/>
          <w:noProof/>
          <w:color w:val="F54C00"/>
          <w:sz w:val="24"/>
          <w:szCs w:val="20"/>
        </w:rPr>
      </w:pPr>
      <w:r>
        <w:rPr>
          <w:rFonts w:eastAsia="Times New Roman"/>
          <w:b/>
          <w:bCs/>
          <w:noProof/>
          <w:color w:val="F54C00"/>
          <w:sz w:val="24"/>
          <w:szCs w:val="20"/>
        </w:rPr>
        <w:t>Curriculum link</w:t>
      </w:r>
    </w:p>
    <w:p w14:paraId="2F5A705D" w14:textId="455BB5C8" w:rsidR="001341CF" w:rsidRDefault="00A06E7C" w:rsidP="000467B7">
      <w:p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AQA</w:t>
      </w:r>
      <w:r w:rsidR="00C13DE6">
        <w:rPr>
          <w:rFonts w:cs="Arial"/>
          <w:noProof/>
          <w:szCs w:val="22"/>
        </w:rPr>
        <w:t xml:space="preserve"> A Level </w:t>
      </w:r>
      <w:r w:rsidR="000C6ED4" w:rsidRPr="000C6ED4">
        <w:rPr>
          <w:rFonts w:cs="Arial"/>
          <w:noProof/>
          <w:szCs w:val="22"/>
        </w:rPr>
        <w:t>3.2.5.4 Energy security</w:t>
      </w:r>
      <w:r w:rsidR="000467B7">
        <w:rPr>
          <w:rFonts w:cs="Arial"/>
          <w:noProof/>
          <w:szCs w:val="22"/>
        </w:rPr>
        <w:t xml:space="preserve">. </w:t>
      </w:r>
      <w:r w:rsidR="000467B7" w:rsidRPr="000467B7">
        <w:rPr>
          <w:rFonts w:cs="Arial"/>
          <w:noProof/>
          <w:szCs w:val="22"/>
        </w:rPr>
        <w:t>Energy supplies in a globalising world: competing national interests and the role of transnational</w:t>
      </w:r>
      <w:r w:rsidR="000467B7">
        <w:rPr>
          <w:rFonts w:cs="Arial"/>
          <w:noProof/>
          <w:szCs w:val="22"/>
        </w:rPr>
        <w:t xml:space="preserve"> </w:t>
      </w:r>
      <w:r w:rsidR="000467B7" w:rsidRPr="000467B7">
        <w:rPr>
          <w:rFonts w:cs="Arial"/>
          <w:noProof/>
          <w:szCs w:val="22"/>
        </w:rPr>
        <w:t>corporations in energy production, processing and distribution.</w:t>
      </w:r>
    </w:p>
    <w:p w14:paraId="18462AE7" w14:textId="77777777" w:rsidR="00C13DE6" w:rsidRDefault="00C13DE6" w:rsidP="00BE63FF">
      <w:pPr>
        <w:jc w:val="both"/>
        <w:rPr>
          <w:rFonts w:cs="Arial"/>
          <w:noProof/>
          <w:szCs w:val="22"/>
        </w:rPr>
      </w:pPr>
    </w:p>
    <w:p w14:paraId="35D0CF77" w14:textId="4D9D231A" w:rsidR="00A06E7C" w:rsidRDefault="00A06E7C" w:rsidP="00A7705D">
      <w:p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Edexcel</w:t>
      </w:r>
      <w:r w:rsidR="000467B7">
        <w:rPr>
          <w:rFonts w:cs="Arial"/>
          <w:noProof/>
          <w:szCs w:val="22"/>
        </w:rPr>
        <w:t xml:space="preserve"> A Level </w:t>
      </w:r>
      <w:r w:rsidR="00D65087" w:rsidRPr="00D65087">
        <w:rPr>
          <w:rFonts w:cs="Arial"/>
          <w:noProof/>
          <w:szCs w:val="22"/>
        </w:rPr>
        <w:t>Topic 6: The Carbon Cycle and Energy Security</w:t>
      </w:r>
      <w:r w:rsidR="00D65087">
        <w:rPr>
          <w:rFonts w:cs="Arial"/>
          <w:noProof/>
          <w:szCs w:val="22"/>
        </w:rPr>
        <w:t xml:space="preserve">. </w:t>
      </w:r>
      <w:r w:rsidR="00A7705D" w:rsidRPr="00A7705D">
        <w:rPr>
          <w:rFonts w:cs="Arial"/>
          <w:noProof/>
          <w:szCs w:val="22"/>
        </w:rPr>
        <w:t>6.4 Energy security</w:t>
      </w:r>
      <w:r w:rsidR="00A7705D">
        <w:rPr>
          <w:rFonts w:cs="Arial"/>
          <w:noProof/>
          <w:szCs w:val="22"/>
        </w:rPr>
        <w:t xml:space="preserve"> </w:t>
      </w:r>
      <w:r w:rsidR="00A7705D" w:rsidRPr="00A7705D">
        <w:rPr>
          <w:rFonts w:cs="Arial"/>
          <w:noProof/>
          <w:szCs w:val="22"/>
        </w:rPr>
        <w:t>is a key goal for</w:t>
      </w:r>
      <w:r w:rsidR="00A7705D">
        <w:rPr>
          <w:rFonts w:cs="Arial"/>
          <w:noProof/>
          <w:szCs w:val="22"/>
        </w:rPr>
        <w:t xml:space="preserve"> </w:t>
      </w:r>
      <w:r w:rsidR="00A7705D" w:rsidRPr="00A7705D">
        <w:rPr>
          <w:rFonts w:cs="Arial"/>
          <w:noProof/>
          <w:szCs w:val="22"/>
        </w:rPr>
        <w:t>countries, with</w:t>
      </w:r>
      <w:r w:rsidR="00A7705D">
        <w:rPr>
          <w:rFonts w:cs="Arial"/>
          <w:noProof/>
          <w:szCs w:val="22"/>
        </w:rPr>
        <w:t xml:space="preserve"> </w:t>
      </w:r>
      <w:r w:rsidR="00A7705D" w:rsidRPr="00A7705D">
        <w:rPr>
          <w:rFonts w:cs="Arial"/>
          <w:noProof/>
          <w:szCs w:val="22"/>
        </w:rPr>
        <w:t>most relying on</w:t>
      </w:r>
      <w:r w:rsidR="00A7705D">
        <w:rPr>
          <w:rFonts w:cs="Arial"/>
          <w:noProof/>
          <w:szCs w:val="22"/>
        </w:rPr>
        <w:t xml:space="preserve"> </w:t>
      </w:r>
      <w:r w:rsidR="00A7705D" w:rsidRPr="00A7705D">
        <w:rPr>
          <w:rFonts w:cs="Arial"/>
          <w:noProof/>
          <w:szCs w:val="22"/>
        </w:rPr>
        <w:t>fossil fuels.</w:t>
      </w:r>
    </w:p>
    <w:p w14:paraId="0A8D5487" w14:textId="77777777" w:rsidR="000467B7" w:rsidRDefault="000467B7" w:rsidP="00BE63FF">
      <w:pPr>
        <w:jc w:val="both"/>
        <w:rPr>
          <w:rFonts w:cs="Arial"/>
          <w:noProof/>
          <w:szCs w:val="22"/>
        </w:rPr>
      </w:pPr>
    </w:p>
    <w:p w14:paraId="3C350403" w14:textId="715ADDA2" w:rsidR="00A06E7C" w:rsidRDefault="00A06E7C" w:rsidP="008D565A">
      <w:p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WJEC</w:t>
      </w:r>
      <w:r w:rsidR="00D653C7">
        <w:rPr>
          <w:rFonts w:cs="Arial"/>
          <w:noProof/>
          <w:szCs w:val="22"/>
        </w:rPr>
        <w:t xml:space="preserve"> </w:t>
      </w:r>
      <w:r w:rsidR="00D653C7" w:rsidRPr="00D653C7">
        <w:rPr>
          <w:rFonts w:cs="Arial"/>
          <w:noProof/>
          <w:szCs w:val="22"/>
        </w:rPr>
        <w:t>Energy Challenges and Dilemmas</w:t>
      </w:r>
      <w:r w:rsidR="00D653C7">
        <w:rPr>
          <w:rFonts w:cs="Arial"/>
          <w:noProof/>
          <w:szCs w:val="22"/>
        </w:rPr>
        <w:t>.</w:t>
      </w:r>
      <w:r w:rsidR="008D565A">
        <w:rPr>
          <w:rFonts w:cs="Arial"/>
          <w:noProof/>
          <w:szCs w:val="22"/>
        </w:rPr>
        <w:t xml:space="preserve"> </w:t>
      </w:r>
      <w:r w:rsidR="008D565A" w:rsidRPr="008D565A">
        <w:rPr>
          <w:rFonts w:cs="Arial"/>
          <w:noProof/>
          <w:szCs w:val="22"/>
        </w:rPr>
        <w:t>4.4.4 The global management of</w:t>
      </w:r>
      <w:r w:rsidR="008D565A">
        <w:rPr>
          <w:rFonts w:cs="Arial"/>
          <w:noProof/>
          <w:szCs w:val="22"/>
        </w:rPr>
        <w:t xml:space="preserve"> </w:t>
      </w:r>
      <w:r w:rsidR="008D565A" w:rsidRPr="008D565A">
        <w:rPr>
          <w:rFonts w:cs="Arial"/>
          <w:noProof/>
          <w:szCs w:val="22"/>
        </w:rPr>
        <w:t>oil and gas</w:t>
      </w:r>
      <w:r w:rsidR="008D565A">
        <w:rPr>
          <w:rFonts w:cs="Arial"/>
          <w:noProof/>
          <w:szCs w:val="22"/>
        </w:rPr>
        <w:t>.</w:t>
      </w:r>
    </w:p>
    <w:p w14:paraId="5A9012A7" w14:textId="77777777" w:rsidR="008624E4" w:rsidRPr="009A39A2" w:rsidRDefault="008624E4" w:rsidP="00DD04EF">
      <w:pPr>
        <w:jc w:val="both"/>
        <w:rPr>
          <w:rFonts w:cs="Arial"/>
          <w:noProof/>
          <w:szCs w:val="22"/>
        </w:rPr>
      </w:pPr>
    </w:p>
    <w:p w14:paraId="1A1FB287" w14:textId="1726D6E9" w:rsidR="00657890" w:rsidRPr="009A39A2" w:rsidRDefault="00B07729" w:rsidP="00657890">
      <w:pPr>
        <w:spacing w:after="120"/>
        <w:jc w:val="both"/>
        <w:rPr>
          <w:rFonts w:eastAsia="Times New Roman"/>
          <w:b/>
          <w:bCs/>
          <w:noProof/>
          <w:color w:val="F54C00"/>
          <w:sz w:val="24"/>
          <w:szCs w:val="20"/>
        </w:rPr>
      </w:pPr>
      <w:r>
        <w:rPr>
          <w:rFonts w:eastAsia="Times New Roman"/>
          <w:b/>
          <w:bCs/>
          <w:noProof/>
          <w:color w:val="F54C00"/>
          <w:sz w:val="24"/>
          <w:szCs w:val="20"/>
        </w:rPr>
        <w:t>S</w:t>
      </w:r>
      <w:r w:rsidR="00A06E7C">
        <w:rPr>
          <w:rFonts w:eastAsia="Times New Roman"/>
          <w:b/>
          <w:bCs/>
          <w:noProof/>
          <w:color w:val="F54C00"/>
          <w:sz w:val="24"/>
          <w:szCs w:val="20"/>
        </w:rPr>
        <w:t>ituation</w:t>
      </w:r>
    </w:p>
    <w:p w14:paraId="6FCCD1A0" w14:textId="0ABF3C12" w:rsidR="00100480" w:rsidRDefault="00F62CE8" w:rsidP="00100480">
      <w:pPr>
        <w:jc w:val="both"/>
        <w:rPr>
          <w:rFonts w:cs="Arial"/>
        </w:rPr>
      </w:pPr>
      <w:r w:rsidRPr="4FAA7833">
        <w:rPr>
          <w:rFonts w:cs="Arial"/>
        </w:rPr>
        <w:t xml:space="preserve">In the early hours of 24 February </w:t>
      </w:r>
      <w:r w:rsidR="00A746C7" w:rsidRPr="4FAA7833">
        <w:rPr>
          <w:rFonts w:cs="Arial"/>
        </w:rPr>
        <w:t>2022</w:t>
      </w:r>
      <w:r w:rsidR="1017A7C5" w:rsidRPr="4FAA7833">
        <w:rPr>
          <w:rFonts w:cs="Arial"/>
          <w:noProof/>
        </w:rPr>
        <w:t>,</w:t>
      </w:r>
      <w:r w:rsidR="00A746C7" w:rsidRPr="4FAA7833">
        <w:rPr>
          <w:rFonts w:cs="Arial"/>
        </w:rPr>
        <w:t xml:space="preserve"> </w:t>
      </w:r>
      <w:r w:rsidRPr="4FAA7833">
        <w:rPr>
          <w:rFonts w:cs="Arial"/>
        </w:rPr>
        <w:t>Russia invaded Ukraine</w:t>
      </w:r>
      <w:r w:rsidRPr="4FAA7833">
        <w:rPr>
          <w:rFonts w:cs="Arial"/>
          <w:noProof/>
        </w:rPr>
        <w:t>.</w:t>
      </w:r>
      <w:r w:rsidR="00C7214D" w:rsidRPr="4FAA7833">
        <w:rPr>
          <w:rFonts w:cs="Arial"/>
          <w:noProof/>
        </w:rPr>
        <w:t xml:space="preserve"> </w:t>
      </w:r>
      <w:r w:rsidR="00100480" w:rsidRPr="4FAA7833">
        <w:rPr>
          <w:rFonts w:cs="Arial"/>
          <w:noProof/>
        </w:rPr>
        <w:t>Th</w:t>
      </w:r>
      <w:r w:rsidR="085A885C" w:rsidRPr="4FAA7833">
        <w:rPr>
          <w:rFonts w:cs="Arial"/>
          <w:noProof/>
        </w:rPr>
        <w:t>is</w:t>
      </w:r>
      <w:r w:rsidR="00100480" w:rsidRPr="4FAA7833" w:rsidDel="00CA173C">
        <w:rPr>
          <w:rFonts w:cs="Arial"/>
        </w:rPr>
        <w:t xml:space="preserve"> </w:t>
      </w:r>
      <w:r w:rsidR="00100480" w:rsidRPr="4FAA7833">
        <w:rPr>
          <w:rFonts w:cs="Arial"/>
        </w:rPr>
        <w:t xml:space="preserve">has </w:t>
      </w:r>
      <w:r w:rsidR="00CA173C" w:rsidRPr="4FAA7833">
        <w:rPr>
          <w:rFonts w:cs="Arial"/>
        </w:rPr>
        <w:t xml:space="preserve">already </w:t>
      </w:r>
      <w:r w:rsidR="00100480" w:rsidRPr="4FAA7833">
        <w:rPr>
          <w:rFonts w:cs="Arial"/>
        </w:rPr>
        <w:t>had a huge impact o</w:t>
      </w:r>
      <w:r w:rsidR="00E63969" w:rsidRPr="4FAA7833">
        <w:rPr>
          <w:rFonts w:cs="Arial"/>
        </w:rPr>
        <w:t>n</w:t>
      </w:r>
      <w:r w:rsidR="00100480" w:rsidRPr="4FAA7833">
        <w:rPr>
          <w:rFonts w:cs="Arial"/>
        </w:rPr>
        <w:t xml:space="preserve"> energy security for Europe. Gas prices</w:t>
      </w:r>
      <w:proofErr w:type="gramStart"/>
      <w:r w:rsidR="00377A0D">
        <w:rPr>
          <w:rFonts w:cs="Arial"/>
        </w:rPr>
        <w:t>,</w:t>
      </w:r>
      <w:r w:rsidR="00100480" w:rsidRPr="4FAA7833">
        <w:rPr>
          <w:rFonts w:cs="Arial"/>
        </w:rPr>
        <w:t xml:space="preserve"> in particular</w:t>
      </w:r>
      <w:r w:rsidR="00377A0D">
        <w:rPr>
          <w:rFonts w:cs="Arial"/>
        </w:rPr>
        <w:t>,</w:t>
      </w:r>
      <w:r w:rsidR="00100480" w:rsidRPr="4FAA7833">
        <w:rPr>
          <w:rFonts w:cs="Arial"/>
        </w:rPr>
        <w:t xml:space="preserve"> have</w:t>
      </w:r>
      <w:proofErr w:type="gramEnd"/>
      <w:r w:rsidR="00100480" w:rsidRPr="4FAA7833">
        <w:rPr>
          <w:rFonts w:cs="Arial"/>
        </w:rPr>
        <w:t xml:space="preserve"> risen exponentially. This is due to damaged infrastructure, cancelled pipelines</w:t>
      </w:r>
      <w:r w:rsidR="00B77D28" w:rsidRPr="4FAA7833">
        <w:rPr>
          <w:rFonts w:cs="Arial"/>
          <w:noProof/>
        </w:rPr>
        <w:t>,</w:t>
      </w:r>
      <w:r w:rsidR="00100480" w:rsidRPr="4FAA7833">
        <w:rPr>
          <w:rFonts w:cs="Arial"/>
        </w:rPr>
        <w:t xml:space="preserve"> and energy supply </w:t>
      </w:r>
      <w:r w:rsidR="003B6318">
        <w:rPr>
          <w:rFonts w:cs="Arial"/>
          <w:noProof/>
        </w:rPr>
        <w:t xml:space="preserve">seemingly </w:t>
      </w:r>
      <w:r w:rsidR="00100480" w:rsidRPr="4FAA7833">
        <w:rPr>
          <w:rFonts w:cs="Arial"/>
        </w:rPr>
        <w:t>being increasingly used as a political tool.</w:t>
      </w:r>
    </w:p>
    <w:p w14:paraId="1C9DE0FB" w14:textId="77777777" w:rsidR="00100480" w:rsidRDefault="00100480" w:rsidP="00686108">
      <w:pPr>
        <w:jc w:val="both"/>
        <w:rPr>
          <w:rFonts w:cs="Arial"/>
          <w:noProof/>
          <w:szCs w:val="22"/>
        </w:rPr>
      </w:pPr>
    </w:p>
    <w:p w14:paraId="65B705C8" w14:textId="7C9319A9" w:rsidR="000F1CE5" w:rsidRPr="00C65F50" w:rsidRDefault="000146EC" w:rsidP="00686108">
      <w:pPr>
        <w:jc w:val="both"/>
        <w:rPr>
          <w:rFonts w:cs="Arial"/>
        </w:rPr>
      </w:pPr>
      <w:r w:rsidRPr="4FAA7833">
        <w:rPr>
          <w:rFonts w:cs="Arial"/>
        </w:rPr>
        <w:t>Russia</w:t>
      </w:r>
      <w:r w:rsidR="00963FEF" w:rsidRPr="4FAA7833">
        <w:rPr>
          <w:rFonts w:cs="Arial"/>
        </w:rPr>
        <w:t xml:space="preserve"> is led by</w:t>
      </w:r>
      <w:r w:rsidRPr="4FAA7833">
        <w:rPr>
          <w:rFonts w:cs="Arial"/>
        </w:rPr>
        <w:t xml:space="preserve"> President Vladimir Putin</w:t>
      </w:r>
      <w:r w:rsidR="00815866" w:rsidRPr="4FAA7833">
        <w:rPr>
          <w:rFonts w:cs="Arial"/>
        </w:rPr>
        <w:t>. It is an autocratic state.</w:t>
      </w:r>
      <w:r w:rsidR="0056319E" w:rsidRPr="4FAA7833">
        <w:rPr>
          <w:rFonts w:cs="Arial"/>
        </w:rPr>
        <w:t xml:space="preserve"> The</w:t>
      </w:r>
      <w:r w:rsidR="001F0BDC" w:rsidRPr="4FAA7833">
        <w:rPr>
          <w:rFonts w:cs="Arial"/>
        </w:rPr>
        <w:t xml:space="preserve"> invasion of Ukraine started with air and missile strikes on Ukrainian cities.</w:t>
      </w:r>
      <w:r w:rsidR="00587A89" w:rsidRPr="4FAA7833">
        <w:rPr>
          <w:rFonts w:cs="Arial"/>
        </w:rPr>
        <w:t xml:space="preserve"> </w:t>
      </w:r>
      <w:r w:rsidR="00010EBE" w:rsidRPr="4FAA7833">
        <w:rPr>
          <w:rFonts w:cs="Arial"/>
        </w:rPr>
        <w:t>In April, t</w:t>
      </w:r>
      <w:r w:rsidR="0000000E" w:rsidRPr="4FAA7833">
        <w:rPr>
          <w:rFonts w:cs="Arial"/>
        </w:rPr>
        <w:t xml:space="preserve">he OSCE (Organization for Security and Co-operation) stated </w:t>
      </w:r>
      <w:r w:rsidR="00E360EB" w:rsidRPr="4FAA7833">
        <w:rPr>
          <w:rFonts w:cs="Arial"/>
        </w:rPr>
        <w:t>in a pre</w:t>
      </w:r>
      <w:r w:rsidR="007A57C2" w:rsidRPr="4FAA7833">
        <w:rPr>
          <w:rFonts w:cs="Arial"/>
        </w:rPr>
        <w:t>liminary war crimes assessment that “Russia has engaged in a clear pattern of war crimes”</w:t>
      </w:r>
      <w:r w:rsidR="00274660" w:rsidRPr="4FAA7833">
        <w:rPr>
          <w:rFonts w:cs="Arial"/>
        </w:rPr>
        <w:t xml:space="preserve"> </w:t>
      </w:r>
      <w:r w:rsidR="005C16D0" w:rsidRPr="4FAA7833">
        <w:rPr>
          <w:rFonts w:cs="Arial"/>
        </w:rPr>
        <w:t xml:space="preserve">with </w:t>
      </w:r>
      <w:r w:rsidR="00700D6B" w:rsidRPr="4FAA7833">
        <w:rPr>
          <w:rFonts w:cs="Arial"/>
        </w:rPr>
        <w:t>the use of “unguided bombs”</w:t>
      </w:r>
      <w:r w:rsidR="0097598E" w:rsidRPr="4FAA7833">
        <w:rPr>
          <w:rFonts w:cs="Arial"/>
        </w:rPr>
        <w:t xml:space="preserve"> on </w:t>
      </w:r>
      <w:r w:rsidR="00274660" w:rsidRPr="4FAA7833">
        <w:rPr>
          <w:rFonts w:cs="Arial"/>
        </w:rPr>
        <w:t>civilian areas</w:t>
      </w:r>
      <w:r w:rsidR="0097598E" w:rsidRPr="4FAA7833">
        <w:rPr>
          <w:rFonts w:cs="Arial"/>
        </w:rPr>
        <w:t xml:space="preserve"> and key infrastructure.</w:t>
      </w:r>
      <w:r w:rsidR="004D3F7D" w:rsidRPr="4FAA7833">
        <w:rPr>
          <w:rStyle w:val="FootnoteReference"/>
          <w:rFonts w:cs="Arial"/>
        </w:rPr>
        <w:footnoteReference w:id="2"/>
      </w:r>
      <w:r w:rsidR="00430C3D" w:rsidRPr="4FAA7833">
        <w:rPr>
          <w:rFonts w:cs="Arial"/>
        </w:rPr>
        <w:t xml:space="preserve"> </w:t>
      </w:r>
      <w:r w:rsidR="00126998" w:rsidRPr="4FAA7833">
        <w:rPr>
          <w:rFonts w:cs="Arial"/>
        </w:rPr>
        <w:t>For example, news agencies reported</w:t>
      </w:r>
      <w:r w:rsidR="006619EE" w:rsidRPr="4FAA7833">
        <w:rPr>
          <w:rFonts w:cs="Arial"/>
        </w:rPr>
        <w:t xml:space="preserve"> earlier this year that missiles </w:t>
      </w:r>
      <w:r w:rsidR="0012336B" w:rsidRPr="4FAA7833">
        <w:rPr>
          <w:rFonts w:cs="Arial"/>
        </w:rPr>
        <w:t xml:space="preserve">hit an oil factory near </w:t>
      </w:r>
      <w:proofErr w:type="spellStart"/>
      <w:r w:rsidR="0012336B" w:rsidRPr="4FAA7833">
        <w:rPr>
          <w:rFonts w:cs="Arial"/>
        </w:rPr>
        <w:t>Khiv</w:t>
      </w:r>
      <w:proofErr w:type="spellEnd"/>
      <w:r w:rsidR="0012336B" w:rsidRPr="4FAA7833">
        <w:rPr>
          <w:rFonts w:cs="Arial"/>
        </w:rPr>
        <w:t xml:space="preserve"> and a gas pipeline in Kharkiv</w:t>
      </w:r>
      <w:r w:rsidR="00B729BC" w:rsidRPr="4FAA7833">
        <w:rPr>
          <w:rFonts w:cs="Arial"/>
        </w:rPr>
        <w:t>, Ukraine’s second-largest city.</w:t>
      </w:r>
    </w:p>
    <w:p w14:paraId="1487956D" w14:textId="307C39E2" w:rsidR="00953F0B" w:rsidRPr="00C65F50" w:rsidRDefault="00953F0B" w:rsidP="00686108">
      <w:pPr>
        <w:jc w:val="both"/>
        <w:rPr>
          <w:rFonts w:cs="Arial"/>
          <w:noProof/>
          <w:szCs w:val="22"/>
        </w:rPr>
      </w:pPr>
    </w:p>
    <w:p w14:paraId="660B0762" w14:textId="7DBA3530" w:rsidR="00806BA6" w:rsidRPr="00C65F50" w:rsidRDefault="001079FA" w:rsidP="00686108">
      <w:p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Considerable</w:t>
      </w:r>
      <w:r w:rsidR="00686839" w:rsidRPr="00C65F50">
        <w:rPr>
          <w:rFonts w:cs="Arial"/>
          <w:noProof/>
          <w:szCs w:val="22"/>
        </w:rPr>
        <w:t xml:space="preserve"> fighting is concentrated in the southeast of Ukraine, in </w:t>
      </w:r>
      <w:r w:rsidR="00D74A55" w:rsidRPr="00C65F50">
        <w:rPr>
          <w:rFonts w:cs="Arial"/>
          <w:noProof/>
          <w:szCs w:val="22"/>
        </w:rPr>
        <w:t xml:space="preserve">an area called the Donbas. The Donbas </w:t>
      </w:r>
      <w:r w:rsidR="006A45F8" w:rsidRPr="00C65F50">
        <w:rPr>
          <w:rFonts w:cs="Arial"/>
          <w:noProof/>
          <w:szCs w:val="22"/>
        </w:rPr>
        <w:t xml:space="preserve">is an old coal basin which </w:t>
      </w:r>
      <w:r w:rsidR="007471EF" w:rsidRPr="00C65F50">
        <w:rPr>
          <w:rFonts w:cs="Arial"/>
          <w:noProof/>
          <w:szCs w:val="22"/>
        </w:rPr>
        <w:t>consists of two provinces</w:t>
      </w:r>
      <w:r w:rsidR="006A45F8" w:rsidRPr="00C65F50">
        <w:rPr>
          <w:rFonts w:cs="Arial"/>
          <w:noProof/>
          <w:szCs w:val="22"/>
        </w:rPr>
        <w:t>,</w:t>
      </w:r>
      <w:r w:rsidR="007471EF" w:rsidRPr="00C65F50">
        <w:rPr>
          <w:rFonts w:cs="Arial"/>
          <w:noProof/>
          <w:szCs w:val="22"/>
        </w:rPr>
        <w:t xml:space="preserve"> </w:t>
      </w:r>
      <w:r w:rsidR="0022067B" w:rsidRPr="00C65F50">
        <w:rPr>
          <w:rFonts w:cs="Arial"/>
          <w:noProof/>
          <w:szCs w:val="22"/>
        </w:rPr>
        <w:t xml:space="preserve">the </w:t>
      </w:r>
      <w:r w:rsidR="007471EF" w:rsidRPr="00C65F50">
        <w:rPr>
          <w:rFonts w:cs="Arial"/>
          <w:noProof/>
          <w:szCs w:val="22"/>
        </w:rPr>
        <w:t xml:space="preserve">Luhansk </w:t>
      </w:r>
      <w:r w:rsidR="0022067B" w:rsidRPr="00C65F50">
        <w:rPr>
          <w:rFonts w:cs="Arial"/>
          <w:noProof/>
          <w:szCs w:val="22"/>
        </w:rPr>
        <w:t>ob</w:t>
      </w:r>
      <w:r w:rsidR="00CB2E0B" w:rsidRPr="00C65F50">
        <w:rPr>
          <w:rFonts w:cs="Arial"/>
          <w:noProof/>
          <w:szCs w:val="22"/>
        </w:rPr>
        <w:t xml:space="preserve">last </w:t>
      </w:r>
      <w:r w:rsidR="007471EF" w:rsidRPr="00C65F50">
        <w:rPr>
          <w:rFonts w:cs="Arial"/>
          <w:noProof/>
          <w:szCs w:val="22"/>
        </w:rPr>
        <w:t xml:space="preserve">and </w:t>
      </w:r>
      <w:r w:rsidR="00CB2E0B" w:rsidRPr="00C65F50">
        <w:rPr>
          <w:rFonts w:cs="Arial"/>
          <w:noProof/>
          <w:szCs w:val="22"/>
        </w:rPr>
        <w:t xml:space="preserve">the </w:t>
      </w:r>
      <w:r w:rsidR="007471EF" w:rsidRPr="00C65F50">
        <w:rPr>
          <w:rFonts w:cs="Arial"/>
          <w:noProof/>
          <w:szCs w:val="22"/>
        </w:rPr>
        <w:t>Donetsk</w:t>
      </w:r>
      <w:r w:rsidR="00CB2E0B" w:rsidRPr="00C65F50">
        <w:rPr>
          <w:rFonts w:cs="Arial"/>
          <w:noProof/>
          <w:szCs w:val="22"/>
        </w:rPr>
        <w:t xml:space="preserve"> oblast</w:t>
      </w:r>
      <w:r w:rsidR="007471EF" w:rsidRPr="00C65F50">
        <w:rPr>
          <w:rFonts w:cs="Arial"/>
          <w:noProof/>
          <w:szCs w:val="22"/>
        </w:rPr>
        <w:t>.</w:t>
      </w:r>
      <w:r w:rsidR="00806BA6" w:rsidRPr="00C65F50">
        <w:rPr>
          <w:rFonts w:cs="Arial"/>
          <w:noProof/>
          <w:szCs w:val="22"/>
        </w:rPr>
        <w:t xml:space="preserve"> The mineral resources of the Donbas are: coal, rock salt, lignite, marl, limestone, clays and other building materials, mercury, and various ores</w:t>
      </w:r>
      <w:r w:rsidR="00DB60BA" w:rsidRPr="00C65F50">
        <w:rPr>
          <w:rFonts w:cs="Arial"/>
          <w:noProof/>
          <w:szCs w:val="22"/>
        </w:rPr>
        <w:t xml:space="preserve"> </w:t>
      </w:r>
      <w:r w:rsidR="00663D4F" w:rsidRPr="00C65F50">
        <w:rPr>
          <w:rFonts w:cs="Arial"/>
          <w:noProof/>
          <w:szCs w:val="22"/>
        </w:rPr>
        <w:t>(such as lithium reserves)</w:t>
      </w:r>
      <w:r w:rsidR="00806BA6" w:rsidRPr="00C65F50">
        <w:rPr>
          <w:rFonts w:cs="Arial"/>
          <w:noProof/>
          <w:szCs w:val="22"/>
        </w:rPr>
        <w:t>.</w:t>
      </w:r>
    </w:p>
    <w:p w14:paraId="07B7F42C" w14:textId="21D13CB4" w:rsidR="00806BA6" w:rsidRPr="00C65F50" w:rsidRDefault="00806BA6" w:rsidP="00686108">
      <w:pPr>
        <w:jc w:val="both"/>
        <w:rPr>
          <w:rFonts w:cs="Arial"/>
          <w:noProof/>
          <w:szCs w:val="22"/>
        </w:rPr>
      </w:pPr>
    </w:p>
    <w:p w14:paraId="73128B72" w14:textId="72C8A241" w:rsidR="00100480" w:rsidRDefault="00100480" w:rsidP="00686108">
      <w:pPr>
        <w:jc w:val="both"/>
        <w:rPr>
          <w:rFonts w:cs="Arial"/>
          <w:noProof/>
          <w:szCs w:val="22"/>
        </w:rPr>
      </w:pPr>
      <w:r w:rsidRPr="00C65F50">
        <w:rPr>
          <w:rFonts w:cs="Arial"/>
          <w:noProof/>
          <w:szCs w:val="22"/>
        </w:rPr>
        <w:t xml:space="preserve">In northern Europe the success of a </w:t>
      </w:r>
      <w:r w:rsidR="009701D5" w:rsidRPr="00C65F50">
        <w:rPr>
          <w:rFonts w:cs="Arial"/>
          <w:noProof/>
          <w:szCs w:val="22"/>
        </w:rPr>
        <w:t xml:space="preserve">Russia-Germany </w:t>
      </w:r>
      <w:r w:rsidRPr="00C65F50">
        <w:rPr>
          <w:rFonts w:cs="Arial"/>
          <w:noProof/>
          <w:szCs w:val="22"/>
        </w:rPr>
        <w:t xml:space="preserve">gas pipeline, Nord Stream 1, was due to be replicated with </w:t>
      </w:r>
      <w:r w:rsidR="00A546BA" w:rsidRPr="00C65F50">
        <w:rPr>
          <w:rFonts w:cs="Arial"/>
          <w:noProof/>
          <w:szCs w:val="22"/>
        </w:rPr>
        <w:t>the opening of Nord Stream 2</w:t>
      </w:r>
      <w:r w:rsidR="009701D5" w:rsidRPr="00C65F50">
        <w:rPr>
          <w:rFonts w:cs="Arial"/>
          <w:noProof/>
          <w:szCs w:val="22"/>
        </w:rPr>
        <w:t xml:space="preserve"> </w:t>
      </w:r>
      <w:r w:rsidR="00A546BA" w:rsidRPr="00C65F50">
        <w:rPr>
          <w:rFonts w:cs="Arial"/>
          <w:noProof/>
          <w:szCs w:val="22"/>
        </w:rPr>
        <w:t>in</w:t>
      </w:r>
      <w:r w:rsidR="009701D5" w:rsidRPr="00C65F50">
        <w:rPr>
          <w:rFonts w:cs="Arial"/>
          <w:noProof/>
          <w:szCs w:val="22"/>
        </w:rPr>
        <w:t xml:space="preserve"> September 2021. </w:t>
      </w:r>
      <w:r w:rsidR="00932428">
        <w:rPr>
          <w:rFonts w:cs="Arial"/>
          <w:noProof/>
          <w:szCs w:val="22"/>
        </w:rPr>
        <w:t>Over recent decades Russia and Germany have grown economically and politically closer</w:t>
      </w:r>
      <w:r w:rsidR="003D1CF1">
        <w:rPr>
          <w:rFonts w:cs="Arial"/>
          <w:noProof/>
          <w:szCs w:val="22"/>
        </w:rPr>
        <w:t xml:space="preserve"> to one another. However, Nord Stream 2 </w:t>
      </w:r>
      <w:r w:rsidR="001958D3" w:rsidRPr="00C65F50">
        <w:rPr>
          <w:rFonts w:cs="Arial"/>
          <w:noProof/>
          <w:szCs w:val="22"/>
        </w:rPr>
        <w:t xml:space="preserve">was cancelled </w:t>
      </w:r>
      <w:r w:rsidR="00EF1143" w:rsidRPr="00C65F50">
        <w:rPr>
          <w:rFonts w:cs="Arial"/>
          <w:noProof/>
          <w:szCs w:val="22"/>
        </w:rPr>
        <w:t xml:space="preserve">during the certification process </w:t>
      </w:r>
      <w:r w:rsidR="004169BB" w:rsidRPr="00C65F50">
        <w:rPr>
          <w:rFonts w:cs="Arial"/>
          <w:noProof/>
          <w:szCs w:val="22"/>
        </w:rPr>
        <w:t>in reaction to Russia’s recognition of the self-proclaimed republics in Luhansk and Donetsk</w:t>
      </w:r>
      <w:r w:rsidR="00ED1FBD" w:rsidRPr="00C65F50">
        <w:rPr>
          <w:rFonts w:cs="Arial"/>
          <w:noProof/>
          <w:szCs w:val="22"/>
        </w:rPr>
        <w:t xml:space="preserve"> </w:t>
      </w:r>
      <w:r w:rsidR="00B25AFD" w:rsidRPr="00C65F50">
        <w:rPr>
          <w:rFonts w:cs="Arial"/>
          <w:noProof/>
          <w:szCs w:val="22"/>
        </w:rPr>
        <w:t>(</w:t>
      </w:r>
      <w:r w:rsidR="00ED1FBD" w:rsidRPr="00C65F50">
        <w:rPr>
          <w:rFonts w:cs="Arial"/>
          <w:noProof/>
          <w:szCs w:val="22"/>
        </w:rPr>
        <w:t>21 February 2022</w:t>
      </w:r>
      <w:r w:rsidR="00B25AFD" w:rsidRPr="00C65F50">
        <w:rPr>
          <w:rFonts w:cs="Arial"/>
          <w:noProof/>
          <w:szCs w:val="22"/>
        </w:rPr>
        <w:t>)</w:t>
      </w:r>
      <w:r w:rsidR="00ED1FBD" w:rsidRPr="00C65F50">
        <w:rPr>
          <w:rFonts w:cs="Arial"/>
          <w:noProof/>
          <w:szCs w:val="22"/>
        </w:rPr>
        <w:t>.</w:t>
      </w:r>
    </w:p>
    <w:p w14:paraId="7859132F" w14:textId="0C41E611" w:rsidR="006D6F99" w:rsidRPr="00C65F50" w:rsidRDefault="006D6F99" w:rsidP="00686108">
      <w:pPr>
        <w:jc w:val="both"/>
        <w:rPr>
          <w:rFonts w:cs="Arial"/>
          <w:noProof/>
          <w:szCs w:val="22"/>
        </w:rPr>
      </w:pPr>
    </w:p>
    <w:p w14:paraId="012C5F9E" w14:textId="71971FE9" w:rsidR="00E64634" w:rsidRDefault="00A62678" w:rsidP="00E64634">
      <w:p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A</w:t>
      </w:r>
      <w:r w:rsidR="00E673ED" w:rsidRPr="00C65F50">
        <w:rPr>
          <w:rFonts w:cs="Arial"/>
          <w:noProof/>
          <w:szCs w:val="22"/>
        </w:rPr>
        <w:t xml:space="preserve"> number of countries have suffered </w:t>
      </w:r>
      <w:r w:rsidR="00A12B37">
        <w:rPr>
          <w:rFonts w:cs="Arial"/>
          <w:noProof/>
          <w:szCs w:val="22"/>
        </w:rPr>
        <w:t xml:space="preserve">issues with </w:t>
      </w:r>
      <w:r w:rsidR="00BE16EF" w:rsidRPr="00C65F50">
        <w:rPr>
          <w:rFonts w:cs="Arial"/>
          <w:noProof/>
          <w:szCs w:val="22"/>
        </w:rPr>
        <w:t xml:space="preserve">energy </w:t>
      </w:r>
      <w:r w:rsidR="00825B21">
        <w:rPr>
          <w:rFonts w:cs="Arial"/>
          <w:noProof/>
          <w:szCs w:val="22"/>
        </w:rPr>
        <w:t xml:space="preserve">supply </w:t>
      </w:r>
      <w:r w:rsidR="00DE2FAE">
        <w:rPr>
          <w:rFonts w:cs="Arial"/>
          <w:noProof/>
          <w:szCs w:val="22"/>
        </w:rPr>
        <w:t>from</w:t>
      </w:r>
      <w:r w:rsidR="00BE16EF">
        <w:rPr>
          <w:rFonts w:cs="Arial"/>
          <w:noProof/>
          <w:szCs w:val="22"/>
        </w:rPr>
        <w:t xml:space="preserve"> Russia</w:t>
      </w:r>
      <w:r>
        <w:rPr>
          <w:rFonts w:cs="Arial"/>
          <w:noProof/>
          <w:szCs w:val="22"/>
        </w:rPr>
        <w:t xml:space="preserve"> during the war</w:t>
      </w:r>
      <w:r w:rsidR="005B1007">
        <w:rPr>
          <w:rFonts w:cs="Arial"/>
          <w:noProof/>
          <w:szCs w:val="22"/>
        </w:rPr>
        <w:t xml:space="preserve">. </w:t>
      </w:r>
      <w:r w:rsidR="00BE16EF">
        <w:rPr>
          <w:rFonts w:cs="Arial"/>
          <w:noProof/>
          <w:szCs w:val="22"/>
        </w:rPr>
        <w:t xml:space="preserve">Bulgaria, Poland, and </w:t>
      </w:r>
      <w:r w:rsidR="0022148B">
        <w:rPr>
          <w:rFonts w:cs="Arial"/>
          <w:noProof/>
          <w:szCs w:val="22"/>
        </w:rPr>
        <w:t xml:space="preserve">Finland </w:t>
      </w:r>
      <w:r w:rsidR="005B1007">
        <w:rPr>
          <w:rFonts w:cs="Arial"/>
          <w:noProof/>
          <w:szCs w:val="22"/>
        </w:rPr>
        <w:t xml:space="preserve">have all been </w:t>
      </w:r>
      <w:r w:rsidR="00DE2FAE">
        <w:rPr>
          <w:rFonts w:cs="Arial"/>
          <w:noProof/>
          <w:szCs w:val="22"/>
        </w:rPr>
        <w:t>‘</w:t>
      </w:r>
      <w:r w:rsidR="005B1007">
        <w:rPr>
          <w:rFonts w:cs="Arial"/>
          <w:noProof/>
          <w:szCs w:val="22"/>
        </w:rPr>
        <w:t>cut off</w:t>
      </w:r>
      <w:r w:rsidR="00DE2FAE">
        <w:rPr>
          <w:rFonts w:cs="Arial"/>
          <w:noProof/>
          <w:szCs w:val="22"/>
        </w:rPr>
        <w:t>’</w:t>
      </w:r>
      <w:r w:rsidR="005B1007">
        <w:rPr>
          <w:rFonts w:cs="Arial"/>
          <w:noProof/>
          <w:szCs w:val="22"/>
        </w:rPr>
        <w:t xml:space="preserve"> </w:t>
      </w:r>
      <w:r w:rsidR="0022148B">
        <w:rPr>
          <w:rFonts w:cs="Arial"/>
          <w:noProof/>
          <w:szCs w:val="22"/>
        </w:rPr>
        <w:t xml:space="preserve">as they refused to pay in Russian </w:t>
      </w:r>
      <w:r w:rsidR="00C543A4">
        <w:rPr>
          <w:rFonts w:cs="Arial"/>
          <w:noProof/>
          <w:szCs w:val="22"/>
        </w:rPr>
        <w:t xml:space="preserve">roubles. On 31 May 2022 </w:t>
      </w:r>
      <w:r w:rsidR="008162AF">
        <w:rPr>
          <w:rFonts w:cs="Arial"/>
          <w:noProof/>
          <w:szCs w:val="22"/>
        </w:rPr>
        <w:t>gas supply was also stopped to GasTerra</w:t>
      </w:r>
      <w:r w:rsidR="00037FE5">
        <w:rPr>
          <w:rFonts w:cs="Arial"/>
          <w:noProof/>
          <w:szCs w:val="22"/>
        </w:rPr>
        <w:t xml:space="preserve"> (</w:t>
      </w:r>
      <w:r w:rsidR="00A63727">
        <w:rPr>
          <w:rFonts w:cs="Arial"/>
          <w:noProof/>
          <w:szCs w:val="22"/>
        </w:rPr>
        <w:t xml:space="preserve">which purchases gas for </w:t>
      </w:r>
      <w:r w:rsidR="00BE16EF">
        <w:rPr>
          <w:rFonts w:cs="Arial"/>
          <w:noProof/>
          <w:szCs w:val="22"/>
        </w:rPr>
        <w:t>the Netherlands</w:t>
      </w:r>
      <w:r w:rsidR="00037FE5">
        <w:rPr>
          <w:rFonts w:cs="Arial"/>
          <w:noProof/>
          <w:szCs w:val="22"/>
        </w:rPr>
        <w:t>)</w:t>
      </w:r>
      <w:r w:rsidR="00A63727">
        <w:rPr>
          <w:rFonts w:cs="Arial"/>
          <w:noProof/>
          <w:szCs w:val="22"/>
        </w:rPr>
        <w:t xml:space="preserve">, to </w:t>
      </w:r>
      <w:r w:rsidR="00037FE5">
        <w:rPr>
          <w:rFonts w:cs="Arial"/>
          <w:noProof/>
          <w:szCs w:val="22"/>
        </w:rPr>
        <w:t xml:space="preserve">the </w:t>
      </w:r>
      <w:r w:rsidR="00A77E0C">
        <w:rPr>
          <w:rFonts w:cs="Arial"/>
          <w:noProof/>
          <w:szCs w:val="22"/>
        </w:rPr>
        <w:t xml:space="preserve">Danish energy firm </w:t>
      </w:r>
      <w:r w:rsidR="00BE7C66" w:rsidRPr="00BE7C66">
        <w:rPr>
          <w:rFonts w:cs="Arial"/>
          <w:noProof/>
          <w:szCs w:val="22"/>
        </w:rPr>
        <w:t>Ørsted</w:t>
      </w:r>
      <w:r w:rsidR="00A77E0C">
        <w:rPr>
          <w:rFonts w:cs="Arial"/>
          <w:noProof/>
          <w:szCs w:val="22"/>
        </w:rPr>
        <w:t>, and to Shell</w:t>
      </w:r>
      <w:r w:rsidR="00F81B71">
        <w:rPr>
          <w:rFonts w:cs="Arial"/>
          <w:noProof/>
          <w:szCs w:val="22"/>
        </w:rPr>
        <w:t xml:space="preserve"> </w:t>
      </w:r>
      <w:r w:rsidR="00C64860">
        <w:rPr>
          <w:rFonts w:cs="Arial"/>
          <w:noProof/>
          <w:szCs w:val="22"/>
        </w:rPr>
        <w:t>Energy due to their supply contract with Germany.</w:t>
      </w:r>
      <w:r w:rsidR="00A15EC5">
        <w:rPr>
          <w:rFonts w:cs="Arial"/>
          <w:noProof/>
          <w:szCs w:val="22"/>
        </w:rPr>
        <w:t xml:space="preserve"> </w:t>
      </w:r>
      <w:r w:rsidR="00A72C02">
        <w:rPr>
          <w:rFonts w:cs="Arial"/>
          <w:noProof/>
          <w:szCs w:val="22"/>
        </w:rPr>
        <w:t>The new Russia</w:t>
      </w:r>
      <w:r w:rsidR="00351C29">
        <w:rPr>
          <w:rFonts w:cs="Arial"/>
          <w:noProof/>
          <w:szCs w:val="22"/>
        </w:rPr>
        <w:t xml:space="preserve">n </w:t>
      </w:r>
      <w:r w:rsidR="00A72C02">
        <w:rPr>
          <w:rFonts w:cs="Arial"/>
          <w:noProof/>
          <w:szCs w:val="22"/>
        </w:rPr>
        <w:t xml:space="preserve">payment scheme demands buyers </w:t>
      </w:r>
      <w:r w:rsidR="00A72C02" w:rsidRPr="005C7B08">
        <w:rPr>
          <w:rFonts w:cs="Arial"/>
          <w:noProof/>
          <w:szCs w:val="22"/>
        </w:rPr>
        <w:t xml:space="preserve">deposit </w:t>
      </w:r>
      <w:r w:rsidR="00AA30FF">
        <w:rPr>
          <w:rFonts w:cs="Arial"/>
          <w:noProof/>
          <w:szCs w:val="22"/>
        </w:rPr>
        <w:t>E</w:t>
      </w:r>
      <w:r w:rsidR="00A72C02" w:rsidRPr="005C7B08">
        <w:rPr>
          <w:rFonts w:cs="Arial"/>
          <w:noProof/>
          <w:szCs w:val="22"/>
        </w:rPr>
        <w:t>uros into a</w:t>
      </w:r>
      <w:r w:rsidR="00A72C02">
        <w:rPr>
          <w:rFonts w:cs="Arial"/>
          <w:noProof/>
          <w:szCs w:val="22"/>
        </w:rPr>
        <w:t xml:space="preserve"> </w:t>
      </w:r>
      <w:r w:rsidR="00A72C02" w:rsidRPr="005C7B08">
        <w:rPr>
          <w:rFonts w:cs="Arial"/>
          <w:noProof/>
          <w:szCs w:val="22"/>
        </w:rPr>
        <w:t>Gazprombank account</w:t>
      </w:r>
      <w:r w:rsidR="00A72C02">
        <w:rPr>
          <w:rFonts w:cs="Arial"/>
          <w:noProof/>
          <w:szCs w:val="22"/>
        </w:rPr>
        <w:t xml:space="preserve">, in order to then </w:t>
      </w:r>
      <w:r w:rsidR="00A72C02" w:rsidRPr="005C7B08">
        <w:rPr>
          <w:rFonts w:cs="Arial"/>
          <w:noProof/>
          <w:szCs w:val="22"/>
        </w:rPr>
        <w:t xml:space="preserve">convert the cash into </w:t>
      </w:r>
      <w:r w:rsidR="00AA30FF">
        <w:rPr>
          <w:rFonts w:cs="Arial"/>
          <w:noProof/>
          <w:szCs w:val="22"/>
        </w:rPr>
        <w:t>R</w:t>
      </w:r>
      <w:r w:rsidR="00AA30FF" w:rsidRPr="005C7B08">
        <w:rPr>
          <w:rFonts w:cs="Arial"/>
          <w:noProof/>
          <w:szCs w:val="22"/>
        </w:rPr>
        <w:t>oubles</w:t>
      </w:r>
      <w:r w:rsidR="00AA30FF">
        <w:rPr>
          <w:rFonts w:cs="Arial"/>
          <w:noProof/>
          <w:szCs w:val="22"/>
        </w:rPr>
        <w:t xml:space="preserve"> </w:t>
      </w:r>
      <w:r w:rsidR="00A72C02" w:rsidRPr="00593A82">
        <w:rPr>
          <w:rFonts w:cs="Arial"/>
          <w:noProof/>
          <w:szCs w:val="22"/>
        </w:rPr>
        <w:t>by borrowing from Russia’s central bank</w:t>
      </w:r>
      <w:r w:rsidR="00A72C02">
        <w:rPr>
          <w:rFonts w:cs="Arial"/>
          <w:noProof/>
          <w:szCs w:val="22"/>
        </w:rPr>
        <w:t xml:space="preserve">. </w:t>
      </w:r>
      <w:r w:rsidR="00351C29">
        <w:rPr>
          <w:rFonts w:cs="Arial"/>
          <w:noProof/>
          <w:szCs w:val="22"/>
        </w:rPr>
        <w:t xml:space="preserve">Whilst Gazprom remains sanction-free, this new payment scheme is a safeguard against EU sanctions. </w:t>
      </w:r>
      <w:r w:rsidR="00266E42">
        <w:rPr>
          <w:rFonts w:cs="Arial"/>
          <w:noProof/>
          <w:szCs w:val="22"/>
        </w:rPr>
        <w:t>This</w:t>
      </w:r>
      <w:r w:rsidR="00351C29">
        <w:rPr>
          <w:rFonts w:cs="Arial"/>
          <w:noProof/>
          <w:szCs w:val="22"/>
        </w:rPr>
        <w:t xml:space="preserve"> two-step process allow</w:t>
      </w:r>
      <w:r w:rsidR="00266E42">
        <w:rPr>
          <w:rFonts w:cs="Arial"/>
          <w:noProof/>
          <w:szCs w:val="22"/>
        </w:rPr>
        <w:t>s</w:t>
      </w:r>
      <w:r w:rsidR="00351C29">
        <w:rPr>
          <w:rFonts w:cs="Arial"/>
          <w:noProof/>
          <w:szCs w:val="22"/>
        </w:rPr>
        <w:t xml:space="preserve"> Russia to bypass any future restrictions on </w:t>
      </w:r>
      <w:r w:rsidR="002254EE">
        <w:rPr>
          <w:rFonts w:cs="Arial"/>
          <w:noProof/>
          <w:szCs w:val="22"/>
        </w:rPr>
        <w:t>E</w:t>
      </w:r>
      <w:r w:rsidR="00351C29">
        <w:rPr>
          <w:rFonts w:cs="Arial"/>
          <w:noProof/>
          <w:szCs w:val="22"/>
        </w:rPr>
        <w:t xml:space="preserve">uro payments. </w:t>
      </w:r>
      <w:r w:rsidR="00B126FF">
        <w:rPr>
          <w:rFonts w:cs="Arial"/>
          <w:noProof/>
          <w:szCs w:val="22"/>
        </w:rPr>
        <w:t>In July 2022 Gazprom also cut off gas suppiles to Lativa</w:t>
      </w:r>
      <w:r w:rsidR="00585333">
        <w:rPr>
          <w:rFonts w:cs="Arial"/>
          <w:noProof/>
          <w:szCs w:val="22"/>
        </w:rPr>
        <w:t xml:space="preserve"> (although this made little impact as the country ha</w:t>
      </w:r>
      <w:r w:rsidR="009B651A">
        <w:rPr>
          <w:rFonts w:cs="Arial"/>
          <w:noProof/>
          <w:szCs w:val="22"/>
        </w:rPr>
        <w:t>d</w:t>
      </w:r>
      <w:r w:rsidR="00585333">
        <w:rPr>
          <w:rFonts w:cs="Arial"/>
          <w:noProof/>
          <w:szCs w:val="22"/>
        </w:rPr>
        <w:t xml:space="preserve"> already banned imported Russian gas from January).</w:t>
      </w:r>
      <w:r w:rsidR="00E64634">
        <w:rPr>
          <w:rFonts w:cs="Arial"/>
          <w:noProof/>
          <w:szCs w:val="22"/>
        </w:rPr>
        <w:t xml:space="preserve"> Russian gas prices surged by 20% in April</w:t>
      </w:r>
      <w:r w:rsidR="00EF7406" w:rsidRPr="00EF7406">
        <w:rPr>
          <w:rFonts w:cs="Arial"/>
          <w:noProof/>
          <w:szCs w:val="22"/>
        </w:rPr>
        <w:t xml:space="preserve"> </w:t>
      </w:r>
      <w:r w:rsidR="00EF7406">
        <w:rPr>
          <w:rFonts w:cs="Arial"/>
          <w:noProof/>
          <w:szCs w:val="22"/>
        </w:rPr>
        <w:t>due to the geopolitical turmoil</w:t>
      </w:r>
      <w:r w:rsidR="00E64634">
        <w:rPr>
          <w:rFonts w:cs="Arial"/>
          <w:noProof/>
          <w:szCs w:val="22"/>
        </w:rPr>
        <w:t xml:space="preserve">. </w:t>
      </w:r>
    </w:p>
    <w:p w14:paraId="5BAE0C73" w14:textId="3F207A29" w:rsidR="00E61FF2" w:rsidRDefault="00E61FF2" w:rsidP="00686108">
      <w:pPr>
        <w:jc w:val="both"/>
        <w:rPr>
          <w:rFonts w:cs="Arial"/>
          <w:noProof/>
          <w:szCs w:val="22"/>
        </w:rPr>
      </w:pPr>
    </w:p>
    <w:p w14:paraId="5BFB3D53" w14:textId="628A69EB" w:rsidR="00E61FF2" w:rsidRDefault="00E61FF2" w:rsidP="00686108">
      <w:p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 xml:space="preserve">On 6 July </w:t>
      </w:r>
      <w:r w:rsidR="00A746C7">
        <w:rPr>
          <w:rFonts w:cs="Arial"/>
          <w:noProof/>
          <w:szCs w:val="22"/>
        </w:rPr>
        <w:t xml:space="preserve">2022 </w:t>
      </w:r>
      <w:r>
        <w:rPr>
          <w:rFonts w:cs="Arial"/>
          <w:noProof/>
          <w:szCs w:val="22"/>
        </w:rPr>
        <w:t xml:space="preserve">EU President </w:t>
      </w:r>
      <w:r w:rsidRPr="00E61FF2">
        <w:rPr>
          <w:rFonts w:cs="Arial"/>
          <w:noProof/>
          <w:szCs w:val="22"/>
        </w:rPr>
        <w:t>Ursula von der Leyen</w:t>
      </w:r>
      <w:r>
        <w:rPr>
          <w:rFonts w:cs="Arial"/>
          <w:noProof/>
          <w:szCs w:val="22"/>
        </w:rPr>
        <w:t xml:space="preserve"> stated </w:t>
      </w:r>
      <w:r w:rsidR="00100FE2">
        <w:rPr>
          <w:rFonts w:cs="Arial"/>
          <w:noProof/>
          <w:szCs w:val="22"/>
        </w:rPr>
        <w:t xml:space="preserve">that </w:t>
      </w:r>
      <w:r w:rsidRPr="00E61FF2">
        <w:rPr>
          <w:rFonts w:cs="Arial"/>
          <w:noProof/>
          <w:szCs w:val="22"/>
        </w:rPr>
        <w:t xml:space="preserve">Europe must prepare for </w:t>
      </w:r>
      <w:r w:rsidR="00037FE5">
        <w:rPr>
          <w:rFonts w:cs="Arial"/>
          <w:noProof/>
          <w:szCs w:val="22"/>
        </w:rPr>
        <w:t xml:space="preserve">a </w:t>
      </w:r>
      <w:r w:rsidRPr="00E61FF2">
        <w:rPr>
          <w:rFonts w:cs="Arial"/>
          <w:noProof/>
          <w:szCs w:val="22"/>
        </w:rPr>
        <w:t>complete cut-off of Russian gas</w:t>
      </w:r>
      <w:r w:rsidR="00A746C7">
        <w:rPr>
          <w:rFonts w:cs="Arial"/>
          <w:noProof/>
          <w:szCs w:val="22"/>
        </w:rPr>
        <w:t>.</w:t>
      </w:r>
      <w:r w:rsidR="00F412E7">
        <w:rPr>
          <w:rFonts w:cs="Arial"/>
          <w:noProof/>
          <w:szCs w:val="22"/>
        </w:rPr>
        <w:t xml:space="preserve"> In </w:t>
      </w:r>
      <w:r w:rsidR="00F412E7" w:rsidRPr="00241498">
        <w:rPr>
          <w:rFonts w:cs="Arial"/>
          <w:noProof/>
          <w:szCs w:val="22"/>
        </w:rPr>
        <w:t>a post on Twitter</w:t>
      </w:r>
      <w:r w:rsidR="00F412E7">
        <w:rPr>
          <w:rFonts w:cs="Arial"/>
          <w:noProof/>
          <w:szCs w:val="22"/>
        </w:rPr>
        <w:t xml:space="preserve"> she called for a </w:t>
      </w:r>
      <w:r w:rsidR="00682416">
        <w:rPr>
          <w:rFonts w:cs="Arial"/>
          <w:noProof/>
          <w:szCs w:val="22"/>
        </w:rPr>
        <w:t>“European emergency plan” to counter energy being used as a weapon.</w:t>
      </w:r>
      <w:r w:rsidR="00F412E7">
        <w:rPr>
          <w:rFonts w:cs="Arial"/>
          <w:noProof/>
          <w:szCs w:val="22"/>
        </w:rPr>
        <w:t xml:space="preserve"> </w:t>
      </w:r>
      <w:r w:rsidR="00655C3E">
        <w:rPr>
          <w:rFonts w:cs="Arial"/>
          <w:noProof/>
          <w:szCs w:val="22"/>
        </w:rPr>
        <w:t xml:space="preserve">Later </w:t>
      </w:r>
      <w:r w:rsidR="001031C8">
        <w:rPr>
          <w:rFonts w:cs="Arial"/>
          <w:noProof/>
          <w:szCs w:val="22"/>
        </w:rPr>
        <w:t xml:space="preserve">in the same month the EU voluntarily decided to </w:t>
      </w:r>
      <w:r w:rsidR="00AC2292">
        <w:rPr>
          <w:rFonts w:cs="Arial"/>
          <w:noProof/>
          <w:szCs w:val="22"/>
        </w:rPr>
        <w:t xml:space="preserve">significantly reduce gas usage in response to </w:t>
      </w:r>
      <w:r w:rsidR="00237B75">
        <w:rPr>
          <w:rFonts w:cs="Arial"/>
          <w:noProof/>
          <w:szCs w:val="22"/>
        </w:rPr>
        <w:t xml:space="preserve">ongoing sanctions. Energy ministers </w:t>
      </w:r>
      <w:r w:rsidR="003C33A3">
        <w:rPr>
          <w:rFonts w:cs="Arial"/>
          <w:noProof/>
          <w:szCs w:val="22"/>
        </w:rPr>
        <w:t xml:space="preserve">across the continent agreed </w:t>
      </w:r>
      <w:r w:rsidR="003C33A3">
        <w:rPr>
          <w:rFonts w:cs="Arial"/>
          <w:noProof/>
          <w:szCs w:val="22"/>
        </w:rPr>
        <w:lastRenderedPageBreak/>
        <w:t xml:space="preserve">to reduce demand by 15% this winter in response to </w:t>
      </w:r>
      <w:r w:rsidR="0071548A">
        <w:rPr>
          <w:rFonts w:cs="Arial"/>
          <w:noProof/>
          <w:szCs w:val="22"/>
        </w:rPr>
        <w:t>what the bloc describe as “Moscow’s continu</w:t>
      </w:r>
      <w:r w:rsidR="00C07679">
        <w:rPr>
          <w:rFonts w:cs="Arial"/>
          <w:noProof/>
          <w:szCs w:val="22"/>
        </w:rPr>
        <w:t>ous attempts to use supplies as a</w:t>
      </w:r>
      <w:r w:rsidR="0071548A">
        <w:rPr>
          <w:rFonts w:cs="Arial"/>
          <w:noProof/>
          <w:szCs w:val="22"/>
        </w:rPr>
        <w:t xml:space="preserve"> weapon”</w:t>
      </w:r>
      <w:r w:rsidR="00477A7A">
        <w:rPr>
          <w:rFonts w:cs="Arial"/>
          <w:noProof/>
          <w:szCs w:val="22"/>
        </w:rPr>
        <w:t>.</w:t>
      </w:r>
      <w:r w:rsidR="002C31BB">
        <w:rPr>
          <w:rFonts w:cs="Arial"/>
          <w:noProof/>
          <w:szCs w:val="22"/>
        </w:rPr>
        <w:t xml:space="preserve"> </w:t>
      </w:r>
    </w:p>
    <w:p w14:paraId="377BC6EA" w14:textId="0186AF47" w:rsidR="00BF2F16" w:rsidRDefault="00BF2F16" w:rsidP="00686108">
      <w:pPr>
        <w:jc w:val="both"/>
        <w:rPr>
          <w:rFonts w:cs="Arial"/>
          <w:noProof/>
          <w:szCs w:val="22"/>
        </w:rPr>
      </w:pPr>
    </w:p>
    <w:p w14:paraId="26FEEB9F" w14:textId="0598FDBD" w:rsidR="00BF2F16" w:rsidRDefault="00BF2F16" w:rsidP="00686108">
      <w:pPr>
        <w:jc w:val="both"/>
        <w:rPr>
          <w:rFonts w:cs="Arial"/>
          <w:noProof/>
          <w:szCs w:val="22"/>
        </w:rPr>
      </w:pPr>
      <w:r>
        <w:rPr>
          <w:noProof/>
        </w:rPr>
        <w:drawing>
          <wp:inline distT="0" distB="0" distL="0" distR="0" wp14:anchorId="0A5DEB96" wp14:editId="571CBA89">
            <wp:extent cx="6120586" cy="6630887"/>
            <wp:effectExtent l="0" t="0" r="0" b="0"/>
            <wp:docPr id="2" name="Picture 2" descr="Map showing the Nord Stream pipelines from Rus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 showing the Nord Stream pipelines from Russi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56" b="-1"/>
                    <a:stretch/>
                  </pic:blipFill>
                  <pic:spPr bwMode="auto">
                    <a:xfrm>
                      <a:off x="0" y="0"/>
                      <a:ext cx="6120765" cy="6631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4AF594" w14:textId="6AF4C9A9" w:rsidR="00F40752" w:rsidRPr="00F40752" w:rsidRDefault="00F40752" w:rsidP="00686108">
      <w:pPr>
        <w:jc w:val="both"/>
        <w:rPr>
          <w:rFonts w:cs="Arial"/>
          <w:noProof/>
          <w:sz w:val="20"/>
          <w:szCs w:val="20"/>
        </w:rPr>
      </w:pPr>
      <w:r w:rsidRPr="00F40752">
        <w:rPr>
          <w:rFonts w:cs="Arial"/>
          <w:noProof/>
          <w:sz w:val="20"/>
          <w:szCs w:val="20"/>
        </w:rPr>
        <w:t xml:space="preserve">Figure 1 </w:t>
      </w:r>
      <w:r w:rsidR="00432D2B">
        <w:rPr>
          <w:rFonts w:cs="Arial"/>
          <w:noProof/>
          <w:sz w:val="20"/>
          <w:szCs w:val="20"/>
        </w:rPr>
        <w:t>Nord St</w:t>
      </w:r>
      <w:r w:rsidR="00356080">
        <w:rPr>
          <w:rFonts w:cs="Arial"/>
          <w:noProof/>
          <w:sz w:val="20"/>
          <w:szCs w:val="20"/>
        </w:rPr>
        <w:t>ream 2 has been cancelled due to the war in Ukraine</w:t>
      </w:r>
      <w:r w:rsidR="00C717BB">
        <w:rPr>
          <w:rFonts w:cs="Arial"/>
          <w:noProof/>
          <w:sz w:val="20"/>
          <w:szCs w:val="20"/>
        </w:rPr>
        <w:t xml:space="preserve"> © BBC </w:t>
      </w:r>
    </w:p>
    <w:p w14:paraId="4F7CFDF3" w14:textId="7AA198AA" w:rsidR="008C3755" w:rsidRDefault="008C3755" w:rsidP="00686108">
      <w:pPr>
        <w:jc w:val="both"/>
        <w:rPr>
          <w:rFonts w:cs="Arial"/>
          <w:noProof/>
          <w:szCs w:val="22"/>
        </w:rPr>
      </w:pPr>
    </w:p>
    <w:p w14:paraId="20BF0829" w14:textId="0C72D5E6" w:rsidR="007D5210" w:rsidRDefault="007D5210" w:rsidP="0092697B">
      <w:pPr>
        <w:jc w:val="both"/>
        <w:rPr>
          <w:rFonts w:cs="Arial"/>
          <w:noProof/>
          <w:szCs w:val="22"/>
        </w:rPr>
      </w:pPr>
      <w:r w:rsidRPr="007D5210">
        <w:rPr>
          <w:rFonts w:cs="Arial"/>
          <w:noProof/>
          <w:szCs w:val="22"/>
        </w:rPr>
        <w:t xml:space="preserve">The </w:t>
      </w:r>
      <w:r>
        <w:rPr>
          <w:rFonts w:cs="Arial"/>
          <w:noProof/>
          <w:szCs w:val="22"/>
        </w:rPr>
        <w:t>IEA (</w:t>
      </w:r>
      <w:r w:rsidRPr="007D5210">
        <w:rPr>
          <w:rFonts w:cs="Arial"/>
          <w:noProof/>
          <w:szCs w:val="22"/>
        </w:rPr>
        <w:t>International Energy Agency</w:t>
      </w:r>
      <w:r>
        <w:rPr>
          <w:rFonts w:cs="Arial"/>
          <w:noProof/>
          <w:szCs w:val="22"/>
        </w:rPr>
        <w:t>)</w:t>
      </w:r>
      <w:r w:rsidRPr="007D5210">
        <w:rPr>
          <w:rFonts w:cs="Arial"/>
          <w:noProof/>
          <w:szCs w:val="22"/>
        </w:rPr>
        <w:t xml:space="preserve"> </w:t>
      </w:r>
      <w:r w:rsidR="005E289B">
        <w:rPr>
          <w:rFonts w:cs="Arial"/>
          <w:noProof/>
          <w:szCs w:val="22"/>
        </w:rPr>
        <w:t>predicts</w:t>
      </w:r>
      <w:r w:rsidRPr="007D5210">
        <w:rPr>
          <w:rFonts w:cs="Arial"/>
          <w:noProof/>
          <w:szCs w:val="22"/>
        </w:rPr>
        <w:t xml:space="preserve"> </w:t>
      </w:r>
      <w:r w:rsidR="002E1310">
        <w:rPr>
          <w:rFonts w:cs="Arial"/>
          <w:noProof/>
          <w:szCs w:val="22"/>
        </w:rPr>
        <w:t xml:space="preserve">that </w:t>
      </w:r>
      <w:r w:rsidRPr="007D5210">
        <w:rPr>
          <w:rFonts w:cs="Arial"/>
          <w:noProof/>
          <w:szCs w:val="22"/>
        </w:rPr>
        <w:t xml:space="preserve">Russia </w:t>
      </w:r>
      <w:r w:rsidR="005E289B">
        <w:rPr>
          <w:rFonts w:cs="Arial"/>
          <w:noProof/>
          <w:szCs w:val="22"/>
        </w:rPr>
        <w:t>will only</w:t>
      </w:r>
      <w:r w:rsidRPr="007D5210">
        <w:rPr>
          <w:rFonts w:cs="Arial"/>
          <w:noProof/>
          <w:szCs w:val="22"/>
        </w:rPr>
        <w:t xml:space="preserve"> meet 25% of EU gas demand in 2022, down from over 40% in 2021</w:t>
      </w:r>
      <w:r w:rsidR="005E289B">
        <w:rPr>
          <w:rFonts w:cs="Arial"/>
          <w:noProof/>
          <w:szCs w:val="22"/>
        </w:rPr>
        <w:t>, and t</w:t>
      </w:r>
      <w:r w:rsidRPr="007D5210">
        <w:rPr>
          <w:rFonts w:cs="Arial"/>
          <w:noProof/>
          <w:szCs w:val="22"/>
        </w:rPr>
        <w:t xml:space="preserve">here are </w:t>
      </w:r>
      <w:r w:rsidR="005E289B">
        <w:rPr>
          <w:rFonts w:cs="Arial"/>
          <w:noProof/>
          <w:szCs w:val="22"/>
        </w:rPr>
        <w:t xml:space="preserve">now </w:t>
      </w:r>
      <w:r w:rsidRPr="007D5210">
        <w:rPr>
          <w:rFonts w:cs="Arial"/>
          <w:noProof/>
          <w:szCs w:val="22"/>
        </w:rPr>
        <w:t>fears that Russia will stop supplies all together.</w:t>
      </w:r>
      <w:r w:rsidR="009B23CF">
        <w:rPr>
          <w:rFonts w:cs="Arial"/>
          <w:noProof/>
          <w:szCs w:val="22"/>
        </w:rPr>
        <w:t xml:space="preserve"> In September</w:t>
      </w:r>
      <w:r w:rsidR="002E1310">
        <w:rPr>
          <w:rFonts w:cs="Arial"/>
          <w:noProof/>
          <w:szCs w:val="22"/>
        </w:rPr>
        <w:t>,</w:t>
      </w:r>
      <w:r w:rsidR="009B23CF">
        <w:rPr>
          <w:rFonts w:cs="Arial"/>
          <w:noProof/>
          <w:szCs w:val="22"/>
        </w:rPr>
        <w:t xml:space="preserve"> Russia threatened </w:t>
      </w:r>
      <w:r w:rsidR="00F71F70">
        <w:rPr>
          <w:rFonts w:cs="Arial"/>
          <w:noProof/>
          <w:szCs w:val="22"/>
        </w:rPr>
        <w:t>a complete cut off</w:t>
      </w:r>
      <w:r w:rsidR="009B23CF">
        <w:rPr>
          <w:rFonts w:cs="Arial"/>
          <w:noProof/>
          <w:szCs w:val="22"/>
        </w:rPr>
        <w:t xml:space="preserve"> in response to the </w:t>
      </w:r>
      <w:r w:rsidR="00992CF9">
        <w:rPr>
          <w:rFonts w:cs="Arial"/>
          <w:noProof/>
          <w:szCs w:val="22"/>
        </w:rPr>
        <w:t xml:space="preserve">gas price cap proposed by </w:t>
      </w:r>
      <w:r w:rsidR="00992CF9" w:rsidRPr="00992CF9">
        <w:rPr>
          <w:rFonts w:cs="Arial"/>
          <w:noProof/>
          <w:szCs w:val="22"/>
        </w:rPr>
        <w:t>European Commission president Ursula von der Leyen</w:t>
      </w:r>
      <w:r w:rsidR="00F71F70">
        <w:rPr>
          <w:rFonts w:cs="Arial"/>
          <w:noProof/>
          <w:szCs w:val="22"/>
        </w:rPr>
        <w:t>.</w:t>
      </w:r>
    </w:p>
    <w:p w14:paraId="76F98AE0" w14:textId="77777777" w:rsidR="007D5210" w:rsidRDefault="007D5210" w:rsidP="0092697B">
      <w:pPr>
        <w:jc w:val="both"/>
        <w:rPr>
          <w:rFonts w:cs="Arial"/>
          <w:noProof/>
          <w:szCs w:val="22"/>
        </w:rPr>
      </w:pPr>
    </w:p>
    <w:p w14:paraId="4409455F" w14:textId="74C057C8" w:rsidR="0092697B" w:rsidRDefault="0092697B" w:rsidP="0092697B">
      <w:p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There is hope that liquid natural gas (LNG) will replace Russian pipeline gas. However, problems still remain for European countries</w:t>
      </w:r>
      <w:r w:rsidR="005A737E">
        <w:rPr>
          <w:rFonts w:cs="Arial"/>
          <w:noProof/>
          <w:szCs w:val="22"/>
        </w:rPr>
        <w:t>,</w:t>
      </w:r>
      <w:r>
        <w:rPr>
          <w:rFonts w:cs="Arial"/>
          <w:noProof/>
          <w:szCs w:val="22"/>
        </w:rPr>
        <w:t xml:space="preserve"> such as Germany</w:t>
      </w:r>
      <w:r w:rsidR="005A737E">
        <w:rPr>
          <w:rFonts w:cs="Arial"/>
          <w:noProof/>
          <w:szCs w:val="22"/>
        </w:rPr>
        <w:t>,</w:t>
      </w:r>
      <w:r>
        <w:rPr>
          <w:rFonts w:cs="Arial"/>
          <w:noProof/>
          <w:szCs w:val="22"/>
        </w:rPr>
        <w:t xml:space="preserve"> with approximately one-quarter of it’s energy </w:t>
      </w:r>
      <w:r>
        <w:rPr>
          <w:rFonts w:cs="Arial"/>
          <w:noProof/>
          <w:szCs w:val="22"/>
        </w:rPr>
        <w:lastRenderedPageBreak/>
        <w:t xml:space="preserve">mix reliant on gas. Crucially, Germany also does not </w:t>
      </w:r>
      <w:r w:rsidRPr="00272149">
        <w:rPr>
          <w:rFonts w:cs="Arial"/>
          <w:noProof/>
          <w:szCs w:val="22"/>
        </w:rPr>
        <w:t xml:space="preserve">have its own import terminal for </w:t>
      </w:r>
      <w:r>
        <w:rPr>
          <w:rFonts w:cs="Arial"/>
          <w:noProof/>
          <w:szCs w:val="22"/>
        </w:rPr>
        <w:t>LNG</w:t>
      </w:r>
      <w:r w:rsidRPr="00272149">
        <w:rPr>
          <w:rFonts w:cs="Arial"/>
          <w:noProof/>
          <w:szCs w:val="22"/>
        </w:rPr>
        <w:t>, which is transported by ship rather than through pipelines</w:t>
      </w:r>
      <w:r>
        <w:rPr>
          <w:rFonts w:cs="Arial"/>
          <w:noProof/>
          <w:szCs w:val="22"/>
        </w:rPr>
        <w:t>.</w:t>
      </w:r>
    </w:p>
    <w:p w14:paraId="246ABC61" w14:textId="2DC98A37" w:rsidR="0092697B" w:rsidRDefault="0092697B" w:rsidP="00686108">
      <w:pPr>
        <w:jc w:val="both"/>
        <w:rPr>
          <w:rFonts w:cs="Arial"/>
          <w:noProof/>
          <w:szCs w:val="22"/>
        </w:rPr>
      </w:pPr>
    </w:p>
    <w:p w14:paraId="41564E69" w14:textId="10EC8BC6" w:rsidR="008C3755" w:rsidRDefault="008C3755" w:rsidP="00686108">
      <w:p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A summary of the situation is outlined below.</w:t>
      </w:r>
    </w:p>
    <w:p w14:paraId="5DBADABC" w14:textId="646633CA" w:rsidR="008C3755" w:rsidRDefault="008C3755" w:rsidP="00686108">
      <w:pPr>
        <w:jc w:val="both"/>
        <w:rPr>
          <w:rFonts w:cs="Arial"/>
          <w:noProof/>
          <w:szCs w:val="22"/>
        </w:rPr>
      </w:pPr>
    </w:p>
    <w:p w14:paraId="3FDDAFE3" w14:textId="5CE38122" w:rsidR="008C3755" w:rsidRDefault="008C3755" w:rsidP="0014401D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Before the pandemic</w:t>
      </w:r>
      <w:r w:rsidR="00465799">
        <w:rPr>
          <w:rFonts w:cs="Arial"/>
          <w:noProof/>
          <w:szCs w:val="22"/>
        </w:rPr>
        <w:t>,</w:t>
      </w:r>
      <w:r>
        <w:rPr>
          <w:rFonts w:cs="Arial"/>
          <w:noProof/>
          <w:szCs w:val="22"/>
        </w:rPr>
        <w:t xml:space="preserve"> Europe </w:t>
      </w:r>
      <w:r w:rsidR="00B85144">
        <w:rPr>
          <w:rFonts w:cs="Arial"/>
          <w:noProof/>
          <w:szCs w:val="22"/>
        </w:rPr>
        <w:t>imported 40% of its gas from Russia</w:t>
      </w:r>
    </w:p>
    <w:p w14:paraId="32A6024E" w14:textId="036610A2" w:rsidR="00B85144" w:rsidRDefault="00735263" w:rsidP="0014401D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 xml:space="preserve">European </w:t>
      </w:r>
      <w:r w:rsidR="00B85144">
        <w:rPr>
          <w:rFonts w:cs="Arial"/>
          <w:noProof/>
          <w:szCs w:val="22"/>
        </w:rPr>
        <w:t xml:space="preserve">gas </w:t>
      </w:r>
      <w:r>
        <w:rPr>
          <w:rFonts w:cs="Arial"/>
          <w:noProof/>
          <w:szCs w:val="22"/>
        </w:rPr>
        <w:t xml:space="preserve">supply </w:t>
      </w:r>
      <w:r w:rsidR="00B85144">
        <w:rPr>
          <w:rFonts w:cs="Arial"/>
          <w:noProof/>
          <w:szCs w:val="22"/>
        </w:rPr>
        <w:t>is now threated by the war in Ukraine</w:t>
      </w:r>
    </w:p>
    <w:p w14:paraId="7137DF91" w14:textId="09492339" w:rsidR="00B85144" w:rsidRDefault="00B85144" w:rsidP="0014401D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Countries build up stores of gas throughout the spring and summer</w:t>
      </w:r>
      <w:r w:rsidR="00FA7D8A">
        <w:rPr>
          <w:rFonts w:cs="Arial"/>
          <w:noProof/>
          <w:szCs w:val="22"/>
        </w:rPr>
        <w:t xml:space="preserve"> </w:t>
      </w:r>
      <w:r w:rsidR="00735263">
        <w:rPr>
          <w:rFonts w:cs="Arial"/>
          <w:noProof/>
          <w:szCs w:val="22"/>
        </w:rPr>
        <w:t>(</w:t>
      </w:r>
      <w:r w:rsidR="005F27FD">
        <w:rPr>
          <w:rFonts w:cs="Arial"/>
          <w:noProof/>
          <w:szCs w:val="22"/>
        </w:rPr>
        <w:t>for high demand</w:t>
      </w:r>
      <w:r w:rsidR="00735263">
        <w:rPr>
          <w:rFonts w:cs="Arial"/>
          <w:noProof/>
          <w:szCs w:val="22"/>
        </w:rPr>
        <w:t xml:space="preserve"> in winter)</w:t>
      </w:r>
    </w:p>
    <w:p w14:paraId="3479D9D7" w14:textId="2B3F19FC" w:rsidR="009A69F1" w:rsidRPr="009F6EA2" w:rsidRDefault="005F27FD" w:rsidP="00CD7D58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Arial"/>
          <w:noProof/>
          <w:szCs w:val="22"/>
        </w:rPr>
      </w:pPr>
      <w:r w:rsidRPr="009F6EA2">
        <w:rPr>
          <w:rFonts w:cs="Arial"/>
          <w:noProof/>
          <w:szCs w:val="22"/>
        </w:rPr>
        <w:t>By June</w:t>
      </w:r>
      <w:r w:rsidR="00465799">
        <w:rPr>
          <w:rFonts w:cs="Arial"/>
          <w:noProof/>
          <w:szCs w:val="22"/>
        </w:rPr>
        <w:t>,</w:t>
      </w:r>
      <w:r w:rsidRPr="009F6EA2">
        <w:rPr>
          <w:rFonts w:cs="Arial"/>
          <w:noProof/>
          <w:szCs w:val="22"/>
        </w:rPr>
        <w:t xml:space="preserve"> Europe’s gas tanks were </w:t>
      </w:r>
      <w:r w:rsidR="00893B4D" w:rsidRPr="0032351A">
        <w:rPr>
          <w:rFonts w:cs="Arial"/>
          <w:noProof/>
          <w:szCs w:val="22"/>
        </w:rPr>
        <w:t>on</w:t>
      </w:r>
      <w:r w:rsidR="00E65FE0" w:rsidRPr="009F6EA2">
        <w:rPr>
          <w:rFonts w:cs="Arial"/>
          <w:noProof/>
          <w:szCs w:val="22"/>
        </w:rPr>
        <w:t xml:space="preserve"> track to hit 80% (the minimum needed to get through a </w:t>
      </w:r>
      <w:r w:rsidR="00973CA5" w:rsidRPr="009F6EA2">
        <w:rPr>
          <w:rFonts w:cs="Arial"/>
          <w:noProof/>
          <w:szCs w:val="22"/>
        </w:rPr>
        <w:t xml:space="preserve">typical </w:t>
      </w:r>
      <w:r w:rsidR="00E65FE0" w:rsidRPr="009F6EA2">
        <w:rPr>
          <w:rFonts w:cs="Arial"/>
          <w:noProof/>
          <w:szCs w:val="22"/>
        </w:rPr>
        <w:t>winter)</w:t>
      </w:r>
      <w:r w:rsidR="009F6EA2">
        <w:rPr>
          <w:rFonts w:cs="Arial"/>
          <w:noProof/>
          <w:szCs w:val="22"/>
        </w:rPr>
        <w:t xml:space="preserve"> b</w:t>
      </w:r>
      <w:r w:rsidR="00973CA5" w:rsidRPr="009F6EA2">
        <w:rPr>
          <w:rFonts w:cs="Arial"/>
          <w:noProof/>
          <w:szCs w:val="22"/>
        </w:rPr>
        <w:t>ut gas supplies are slowing</w:t>
      </w:r>
    </w:p>
    <w:p w14:paraId="40C386D0" w14:textId="6B767F80" w:rsidR="00FB414A" w:rsidRDefault="009A69F1" w:rsidP="0014401D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Europe is now forced to turn to LNG (Liquidfied Natural Gas)</w:t>
      </w:r>
    </w:p>
    <w:p w14:paraId="02F450BF" w14:textId="77777777" w:rsidR="00CC2269" w:rsidRDefault="00751E80" w:rsidP="0014401D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 xml:space="preserve">Globally there is not enough LNG to </w:t>
      </w:r>
      <w:r w:rsidR="0021543A">
        <w:rPr>
          <w:rFonts w:cs="Arial"/>
          <w:noProof/>
          <w:szCs w:val="22"/>
        </w:rPr>
        <w:t xml:space="preserve">fill the deficit left by reduced </w:t>
      </w:r>
      <w:r w:rsidR="00CC2269">
        <w:rPr>
          <w:rFonts w:cs="Arial"/>
          <w:noProof/>
          <w:szCs w:val="22"/>
        </w:rPr>
        <w:t>pipeline supply</w:t>
      </w:r>
    </w:p>
    <w:p w14:paraId="0F7563CE" w14:textId="1D97CF54" w:rsidR="00751E80" w:rsidRDefault="00CC2269" w:rsidP="0014401D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 xml:space="preserve">There is also not enough European LNG </w:t>
      </w:r>
      <w:r w:rsidR="005516F2">
        <w:rPr>
          <w:rFonts w:cs="Arial"/>
          <w:noProof/>
          <w:szCs w:val="22"/>
        </w:rPr>
        <w:t>import</w:t>
      </w:r>
      <w:r>
        <w:rPr>
          <w:rFonts w:cs="Arial"/>
          <w:noProof/>
          <w:szCs w:val="22"/>
        </w:rPr>
        <w:t xml:space="preserve"> capacity</w:t>
      </w:r>
      <w:r w:rsidR="005516F2">
        <w:rPr>
          <w:rFonts w:cs="Arial"/>
          <w:noProof/>
          <w:szCs w:val="22"/>
        </w:rPr>
        <w:t xml:space="preserve"> to bring it in</w:t>
      </w:r>
      <w:r w:rsidR="0021543A">
        <w:rPr>
          <w:rFonts w:cs="Arial"/>
          <w:noProof/>
          <w:szCs w:val="22"/>
        </w:rPr>
        <w:t xml:space="preserve"> </w:t>
      </w:r>
    </w:p>
    <w:p w14:paraId="24F01EA2" w14:textId="63F98994" w:rsidR="005F27FD" w:rsidRDefault="00FB414A" w:rsidP="0014401D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T</w:t>
      </w:r>
      <w:r w:rsidR="005F27FD">
        <w:rPr>
          <w:rFonts w:cs="Arial"/>
          <w:noProof/>
          <w:szCs w:val="22"/>
        </w:rPr>
        <w:t>here is now a global energy crisis</w:t>
      </w:r>
    </w:p>
    <w:p w14:paraId="771FD837" w14:textId="7BEF1305" w:rsidR="005516F2" w:rsidRDefault="005516F2" w:rsidP="0014401D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 xml:space="preserve">There </w:t>
      </w:r>
      <w:r w:rsidR="00BD4390">
        <w:rPr>
          <w:rFonts w:cs="Arial"/>
          <w:noProof/>
          <w:szCs w:val="22"/>
        </w:rPr>
        <w:t>are</w:t>
      </w:r>
      <w:r>
        <w:rPr>
          <w:rFonts w:cs="Arial"/>
          <w:noProof/>
          <w:szCs w:val="22"/>
        </w:rPr>
        <w:t xml:space="preserve"> likely to be curtailments of gas at an industrial level, as a minimum</w:t>
      </w:r>
    </w:p>
    <w:p w14:paraId="2551407E" w14:textId="7C5DB868" w:rsidR="00911712" w:rsidRDefault="00634A1B" w:rsidP="0014401D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In the last week of July, t</w:t>
      </w:r>
      <w:r w:rsidR="003F1578">
        <w:rPr>
          <w:rFonts w:cs="Arial"/>
          <w:noProof/>
          <w:szCs w:val="22"/>
        </w:rPr>
        <w:t>he benchmark for European wholesale g</w:t>
      </w:r>
      <w:r w:rsidR="00391418">
        <w:rPr>
          <w:rFonts w:cs="Arial"/>
          <w:noProof/>
          <w:szCs w:val="22"/>
        </w:rPr>
        <w:t xml:space="preserve">as prices surged once again, </w:t>
      </w:r>
      <w:r w:rsidR="00DA40F6">
        <w:rPr>
          <w:rFonts w:cs="Arial"/>
          <w:noProof/>
          <w:szCs w:val="22"/>
        </w:rPr>
        <w:t>up</w:t>
      </w:r>
      <w:r w:rsidR="00391418">
        <w:rPr>
          <w:rFonts w:cs="Arial"/>
          <w:noProof/>
          <w:szCs w:val="22"/>
        </w:rPr>
        <w:t xml:space="preserve"> 20% </w:t>
      </w:r>
      <w:r w:rsidR="00DA40F6">
        <w:rPr>
          <w:rFonts w:cs="Arial"/>
          <w:noProof/>
          <w:szCs w:val="22"/>
        </w:rPr>
        <w:t>in 2 days</w:t>
      </w:r>
    </w:p>
    <w:p w14:paraId="7BF35617" w14:textId="4B4D555F" w:rsidR="00391418" w:rsidRPr="008C3755" w:rsidRDefault="006762E7" w:rsidP="0014401D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 xml:space="preserve">In </w:t>
      </w:r>
      <w:r w:rsidR="00A437D9">
        <w:rPr>
          <w:rFonts w:cs="Arial"/>
          <w:noProof/>
          <w:szCs w:val="22"/>
        </w:rPr>
        <w:t xml:space="preserve">the same month, </w:t>
      </w:r>
      <w:r>
        <w:rPr>
          <w:rFonts w:cs="Arial"/>
          <w:noProof/>
          <w:szCs w:val="22"/>
        </w:rPr>
        <w:t>the</w:t>
      </w:r>
      <w:r w:rsidR="00911712">
        <w:rPr>
          <w:rFonts w:cs="Arial"/>
          <w:noProof/>
          <w:szCs w:val="22"/>
        </w:rPr>
        <w:t xml:space="preserve"> </w:t>
      </w:r>
      <w:r w:rsidR="009565E7">
        <w:rPr>
          <w:rFonts w:cs="Arial"/>
          <w:noProof/>
          <w:szCs w:val="22"/>
        </w:rPr>
        <w:t>IMF warn</w:t>
      </w:r>
      <w:r>
        <w:rPr>
          <w:rFonts w:cs="Arial"/>
          <w:noProof/>
          <w:szCs w:val="22"/>
        </w:rPr>
        <w:t>ed</w:t>
      </w:r>
      <w:r w:rsidR="009565E7">
        <w:rPr>
          <w:rFonts w:cs="Arial"/>
          <w:noProof/>
          <w:szCs w:val="22"/>
        </w:rPr>
        <w:t xml:space="preserve"> that the UK will experience the slowest grow</w:t>
      </w:r>
      <w:r>
        <w:rPr>
          <w:rFonts w:cs="Arial"/>
          <w:noProof/>
          <w:szCs w:val="22"/>
        </w:rPr>
        <w:t>th</w:t>
      </w:r>
      <w:r w:rsidR="009565E7">
        <w:rPr>
          <w:rFonts w:cs="Arial"/>
          <w:noProof/>
          <w:szCs w:val="22"/>
        </w:rPr>
        <w:t xml:space="preserve"> of any major economy in 2023</w:t>
      </w:r>
      <w:r w:rsidR="00F74DF9">
        <w:rPr>
          <w:rFonts w:cs="Arial"/>
          <w:noProof/>
          <w:szCs w:val="22"/>
        </w:rPr>
        <w:t xml:space="preserve">, apart from Russia, due to the </w:t>
      </w:r>
      <w:r w:rsidR="00911712">
        <w:rPr>
          <w:rFonts w:cs="Arial"/>
          <w:noProof/>
          <w:szCs w:val="22"/>
        </w:rPr>
        <w:t xml:space="preserve">fallout from the war in Ukraine </w:t>
      </w:r>
      <w:r w:rsidR="009565E7">
        <w:rPr>
          <w:rFonts w:cs="Arial"/>
          <w:noProof/>
          <w:szCs w:val="22"/>
        </w:rPr>
        <w:t xml:space="preserve">and the pandemic </w:t>
      </w:r>
      <w:r w:rsidR="003F1578">
        <w:rPr>
          <w:rFonts w:cs="Arial"/>
          <w:noProof/>
          <w:szCs w:val="22"/>
        </w:rPr>
        <w:t xml:space="preserve"> </w:t>
      </w:r>
    </w:p>
    <w:p w14:paraId="10CDA70B" w14:textId="77777777" w:rsidR="00C7214D" w:rsidRDefault="00C7214D" w:rsidP="00686108">
      <w:pPr>
        <w:jc w:val="both"/>
        <w:rPr>
          <w:rFonts w:cs="Arial"/>
          <w:noProof/>
          <w:szCs w:val="22"/>
        </w:rPr>
      </w:pPr>
    </w:p>
    <w:p w14:paraId="1045C0BA" w14:textId="64833A9E" w:rsidR="007B59C9" w:rsidRPr="009A39A2" w:rsidRDefault="000E3EE6" w:rsidP="007B59C9">
      <w:pPr>
        <w:spacing w:after="120"/>
        <w:jc w:val="both"/>
        <w:rPr>
          <w:rFonts w:eastAsia="Times New Roman"/>
          <w:b/>
          <w:bCs/>
          <w:noProof/>
          <w:color w:val="F54C00"/>
          <w:sz w:val="24"/>
          <w:szCs w:val="20"/>
        </w:rPr>
      </w:pPr>
      <w:r>
        <w:rPr>
          <w:rFonts w:eastAsia="Times New Roman"/>
          <w:b/>
          <w:bCs/>
          <w:noProof/>
          <w:color w:val="F54C00"/>
          <w:sz w:val="24"/>
          <w:szCs w:val="20"/>
        </w:rPr>
        <w:t xml:space="preserve">Germany </w:t>
      </w:r>
      <w:r w:rsidR="00911E23">
        <w:rPr>
          <w:rFonts w:eastAsia="Times New Roman"/>
          <w:b/>
          <w:bCs/>
          <w:noProof/>
          <w:color w:val="F54C00"/>
          <w:sz w:val="24"/>
          <w:szCs w:val="20"/>
        </w:rPr>
        <w:t>vs</w:t>
      </w:r>
      <w:r>
        <w:rPr>
          <w:rFonts w:eastAsia="Times New Roman"/>
          <w:b/>
          <w:bCs/>
          <w:noProof/>
          <w:color w:val="F54C00"/>
          <w:sz w:val="24"/>
          <w:szCs w:val="20"/>
        </w:rPr>
        <w:t xml:space="preserve"> the UK</w:t>
      </w:r>
    </w:p>
    <w:p w14:paraId="45228E64" w14:textId="5C2B0FE6" w:rsidR="00E87664" w:rsidRDefault="00CA625A" w:rsidP="00A06E7C">
      <w:p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Economic a</w:t>
      </w:r>
      <w:r w:rsidR="0049449A">
        <w:rPr>
          <w:rFonts w:cs="Arial"/>
          <w:noProof/>
          <w:szCs w:val="22"/>
        </w:rPr>
        <w:t xml:space="preserve">nalysts argue </w:t>
      </w:r>
      <w:r w:rsidR="00EB5B68">
        <w:rPr>
          <w:rFonts w:cs="Arial"/>
          <w:noProof/>
          <w:szCs w:val="22"/>
        </w:rPr>
        <w:t xml:space="preserve">the real purpose </w:t>
      </w:r>
      <w:r w:rsidR="00CA7F8A">
        <w:rPr>
          <w:rFonts w:cs="Arial"/>
          <w:noProof/>
          <w:szCs w:val="22"/>
        </w:rPr>
        <w:t xml:space="preserve">of the new Russian payment scheme (and </w:t>
      </w:r>
      <w:r w:rsidR="0031580F">
        <w:rPr>
          <w:rFonts w:cs="Arial"/>
          <w:noProof/>
          <w:szCs w:val="22"/>
        </w:rPr>
        <w:t xml:space="preserve">the targetted gas cut offs) </w:t>
      </w:r>
      <w:r w:rsidR="00083ED9">
        <w:rPr>
          <w:rFonts w:cs="Arial"/>
          <w:noProof/>
          <w:szCs w:val="22"/>
        </w:rPr>
        <w:t xml:space="preserve">is to sow </w:t>
      </w:r>
      <w:r w:rsidR="00645133">
        <w:rPr>
          <w:rFonts w:cs="Arial"/>
          <w:noProof/>
          <w:szCs w:val="22"/>
        </w:rPr>
        <w:t xml:space="preserve">division within Europe as some countries adhere to the </w:t>
      </w:r>
      <w:r w:rsidR="00750B8D">
        <w:rPr>
          <w:rFonts w:cs="Arial"/>
          <w:noProof/>
          <w:szCs w:val="22"/>
        </w:rPr>
        <w:t xml:space="preserve">new </w:t>
      </w:r>
      <w:r w:rsidR="00EC6EC1">
        <w:rPr>
          <w:rFonts w:cs="Arial"/>
          <w:noProof/>
          <w:szCs w:val="22"/>
        </w:rPr>
        <w:t xml:space="preserve">US-led </w:t>
      </w:r>
      <w:r w:rsidR="00F70A4D">
        <w:rPr>
          <w:rFonts w:cs="Arial"/>
          <w:noProof/>
          <w:szCs w:val="22"/>
        </w:rPr>
        <w:t>sanction</w:t>
      </w:r>
      <w:r w:rsidR="003D5B79">
        <w:rPr>
          <w:rFonts w:cs="Arial"/>
          <w:noProof/>
          <w:szCs w:val="22"/>
        </w:rPr>
        <w:t xml:space="preserve"> system</w:t>
      </w:r>
      <w:r w:rsidR="00F70A4D">
        <w:rPr>
          <w:rFonts w:cs="Arial"/>
          <w:noProof/>
          <w:szCs w:val="22"/>
        </w:rPr>
        <w:t xml:space="preserve">, </w:t>
      </w:r>
      <w:r w:rsidR="00645133">
        <w:rPr>
          <w:rFonts w:cs="Arial"/>
          <w:noProof/>
          <w:szCs w:val="22"/>
        </w:rPr>
        <w:t xml:space="preserve">whilst others </w:t>
      </w:r>
      <w:r w:rsidR="00A852B7">
        <w:rPr>
          <w:rFonts w:cs="Arial"/>
          <w:noProof/>
          <w:szCs w:val="22"/>
        </w:rPr>
        <w:t>circumnavigate</w:t>
      </w:r>
      <w:r w:rsidR="00645133">
        <w:rPr>
          <w:rFonts w:cs="Arial"/>
          <w:noProof/>
          <w:szCs w:val="22"/>
        </w:rPr>
        <w:t xml:space="preserve"> it</w:t>
      </w:r>
      <w:r w:rsidR="00A852B7">
        <w:rPr>
          <w:rFonts w:cs="Arial"/>
          <w:noProof/>
          <w:szCs w:val="22"/>
        </w:rPr>
        <w:t xml:space="preserve"> due to </w:t>
      </w:r>
      <w:r w:rsidR="00EC6EC1">
        <w:rPr>
          <w:rFonts w:cs="Arial"/>
          <w:noProof/>
          <w:szCs w:val="22"/>
        </w:rPr>
        <w:t xml:space="preserve">energy </w:t>
      </w:r>
      <w:r w:rsidR="00FA00FD">
        <w:rPr>
          <w:rFonts w:cs="Arial"/>
          <w:noProof/>
          <w:szCs w:val="22"/>
        </w:rPr>
        <w:t>dependency</w:t>
      </w:r>
      <w:r w:rsidR="00645133">
        <w:rPr>
          <w:rFonts w:cs="Arial"/>
          <w:noProof/>
          <w:szCs w:val="22"/>
        </w:rPr>
        <w:t>.</w:t>
      </w:r>
      <w:r w:rsidR="0010058F">
        <w:rPr>
          <w:rFonts w:cs="Arial"/>
          <w:noProof/>
          <w:szCs w:val="22"/>
        </w:rPr>
        <w:t xml:space="preserve"> Indeed, </w:t>
      </w:r>
      <w:r w:rsidR="009204B2" w:rsidRPr="009204B2">
        <w:rPr>
          <w:rFonts w:cs="Arial"/>
          <w:noProof/>
          <w:szCs w:val="22"/>
        </w:rPr>
        <w:t>Ireland, Malta</w:t>
      </w:r>
      <w:r w:rsidR="00B52EF9">
        <w:rPr>
          <w:rFonts w:cs="Arial"/>
          <w:noProof/>
          <w:szCs w:val="22"/>
        </w:rPr>
        <w:t>,</w:t>
      </w:r>
      <w:r w:rsidR="009204B2" w:rsidRPr="009204B2">
        <w:rPr>
          <w:rFonts w:cs="Arial"/>
          <w:noProof/>
          <w:szCs w:val="22"/>
        </w:rPr>
        <w:t xml:space="preserve"> and Cyprus </w:t>
      </w:r>
      <w:r w:rsidR="00A6241C">
        <w:rPr>
          <w:rFonts w:cs="Arial"/>
          <w:noProof/>
          <w:szCs w:val="22"/>
        </w:rPr>
        <w:t xml:space="preserve">(all island nations) </w:t>
      </w:r>
      <w:r w:rsidR="00E44BC1">
        <w:rPr>
          <w:rFonts w:cs="Arial"/>
          <w:noProof/>
          <w:szCs w:val="22"/>
        </w:rPr>
        <w:t xml:space="preserve">have already </w:t>
      </w:r>
      <w:r w:rsidR="009204B2" w:rsidRPr="009204B2">
        <w:rPr>
          <w:rFonts w:cs="Arial"/>
          <w:noProof/>
          <w:szCs w:val="22"/>
        </w:rPr>
        <w:t>secured exemption f</w:t>
      </w:r>
      <w:r w:rsidR="009204B2">
        <w:rPr>
          <w:rFonts w:cs="Arial"/>
          <w:noProof/>
          <w:szCs w:val="22"/>
        </w:rPr>
        <w:t>rom the 15% gas reduction agreement negotiated in July, as they</w:t>
      </w:r>
      <w:r w:rsidR="009204B2" w:rsidRPr="009204B2">
        <w:rPr>
          <w:rFonts w:cs="Arial"/>
          <w:noProof/>
          <w:szCs w:val="22"/>
        </w:rPr>
        <w:t xml:space="preserve"> are not connected to other EU countries' gas networks</w:t>
      </w:r>
      <w:r w:rsidR="00B52EF9">
        <w:rPr>
          <w:rFonts w:cs="Arial"/>
          <w:noProof/>
          <w:szCs w:val="22"/>
        </w:rPr>
        <w:t xml:space="preserve"> (and therefore cannot share spare gas come the winter).</w:t>
      </w:r>
    </w:p>
    <w:p w14:paraId="6D9F8B2F" w14:textId="77777777" w:rsidR="00E87664" w:rsidRDefault="00E87664" w:rsidP="00A06E7C">
      <w:pPr>
        <w:jc w:val="both"/>
        <w:rPr>
          <w:rFonts w:cs="Arial"/>
          <w:noProof/>
          <w:szCs w:val="22"/>
        </w:rPr>
      </w:pPr>
    </w:p>
    <w:p w14:paraId="6E4F9F81" w14:textId="759FA6F1" w:rsidR="000C4777" w:rsidRDefault="00F75203" w:rsidP="00A06E7C">
      <w:p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For a c</w:t>
      </w:r>
      <w:r w:rsidR="006B43BC">
        <w:rPr>
          <w:rFonts w:cs="Arial"/>
          <w:noProof/>
          <w:szCs w:val="22"/>
        </w:rPr>
        <w:t>ountr</w:t>
      </w:r>
      <w:r>
        <w:rPr>
          <w:rFonts w:cs="Arial"/>
          <w:noProof/>
          <w:szCs w:val="22"/>
        </w:rPr>
        <w:t>y</w:t>
      </w:r>
      <w:r w:rsidR="006B43BC">
        <w:rPr>
          <w:rFonts w:cs="Arial"/>
          <w:noProof/>
          <w:szCs w:val="22"/>
        </w:rPr>
        <w:t xml:space="preserve"> such as Germany, which has </w:t>
      </w:r>
      <w:r w:rsidR="00AE7E02">
        <w:rPr>
          <w:rFonts w:cs="Arial"/>
          <w:noProof/>
          <w:szCs w:val="22"/>
        </w:rPr>
        <w:t>a</w:t>
      </w:r>
      <w:r w:rsidR="008512C1">
        <w:rPr>
          <w:rFonts w:cs="Arial"/>
          <w:noProof/>
          <w:szCs w:val="22"/>
        </w:rPr>
        <w:t xml:space="preserve"> reliance on Russia</w:t>
      </w:r>
      <w:r w:rsidR="005424CA">
        <w:rPr>
          <w:rFonts w:cs="Arial"/>
          <w:noProof/>
          <w:szCs w:val="22"/>
        </w:rPr>
        <w:t>n</w:t>
      </w:r>
      <w:r w:rsidR="008512C1">
        <w:rPr>
          <w:rFonts w:cs="Arial"/>
          <w:noProof/>
          <w:szCs w:val="22"/>
        </w:rPr>
        <w:t xml:space="preserve"> gas</w:t>
      </w:r>
      <w:r w:rsidR="0038146E">
        <w:rPr>
          <w:rFonts w:cs="Arial"/>
          <w:noProof/>
          <w:szCs w:val="22"/>
        </w:rPr>
        <w:t xml:space="preserve"> imports</w:t>
      </w:r>
      <w:r w:rsidR="008512C1">
        <w:rPr>
          <w:rFonts w:cs="Arial"/>
          <w:noProof/>
          <w:szCs w:val="22"/>
        </w:rPr>
        <w:t xml:space="preserve">, the </w:t>
      </w:r>
      <w:r w:rsidR="008566C9">
        <w:rPr>
          <w:rFonts w:cs="Arial"/>
          <w:noProof/>
          <w:szCs w:val="22"/>
        </w:rPr>
        <w:t>effects</w:t>
      </w:r>
      <w:r w:rsidR="008512C1">
        <w:rPr>
          <w:rFonts w:cs="Arial"/>
          <w:noProof/>
          <w:szCs w:val="22"/>
        </w:rPr>
        <w:t xml:space="preserve"> </w:t>
      </w:r>
      <w:r w:rsidR="0038146E">
        <w:rPr>
          <w:rFonts w:cs="Arial"/>
          <w:noProof/>
          <w:szCs w:val="22"/>
        </w:rPr>
        <w:t>have</w:t>
      </w:r>
      <w:r w:rsidR="00B72D62">
        <w:rPr>
          <w:rFonts w:cs="Arial"/>
          <w:noProof/>
          <w:szCs w:val="22"/>
        </w:rPr>
        <w:t xml:space="preserve"> already had </w:t>
      </w:r>
      <w:r w:rsidR="00C53A4F">
        <w:rPr>
          <w:rFonts w:cs="Arial"/>
          <w:noProof/>
          <w:szCs w:val="22"/>
        </w:rPr>
        <w:t xml:space="preserve">an </w:t>
      </w:r>
      <w:r w:rsidR="00B72D62">
        <w:rPr>
          <w:rFonts w:cs="Arial"/>
          <w:noProof/>
          <w:szCs w:val="22"/>
        </w:rPr>
        <w:t>economic impact.</w:t>
      </w:r>
      <w:r w:rsidR="00696118">
        <w:rPr>
          <w:rFonts w:cs="Arial"/>
          <w:noProof/>
          <w:szCs w:val="22"/>
        </w:rPr>
        <w:t xml:space="preserve"> Figure </w:t>
      </w:r>
      <w:r w:rsidR="00352429">
        <w:rPr>
          <w:rFonts w:cs="Arial"/>
          <w:noProof/>
          <w:szCs w:val="22"/>
        </w:rPr>
        <w:t>2</w:t>
      </w:r>
      <w:r w:rsidR="00696118">
        <w:rPr>
          <w:rFonts w:cs="Arial"/>
          <w:noProof/>
          <w:szCs w:val="22"/>
        </w:rPr>
        <w:t xml:space="preserve"> shows </w:t>
      </w:r>
      <w:r w:rsidR="000C4EFE">
        <w:rPr>
          <w:rFonts w:cs="Arial"/>
          <w:noProof/>
          <w:szCs w:val="22"/>
        </w:rPr>
        <w:t>Germany</w:t>
      </w:r>
      <w:r w:rsidR="00696118">
        <w:rPr>
          <w:rFonts w:cs="Arial"/>
          <w:noProof/>
          <w:szCs w:val="22"/>
        </w:rPr>
        <w:t>’s energy mix</w:t>
      </w:r>
      <w:r w:rsidR="000C4EFE">
        <w:rPr>
          <w:rFonts w:cs="Arial"/>
          <w:noProof/>
          <w:szCs w:val="22"/>
        </w:rPr>
        <w:t xml:space="preserve"> in </w:t>
      </w:r>
      <w:r w:rsidR="000C4274">
        <w:rPr>
          <w:rFonts w:cs="Arial"/>
          <w:noProof/>
          <w:szCs w:val="22"/>
        </w:rPr>
        <w:t>Exa</w:t>
      </w:r>
      <w:r w:rsidR="007424DA">
        <w:rPr>
          <w:rFonts w:cs="Arial"/>
          <w:noProof/>
          <w:szCs w:val="22"/>
        </w:rPr>
        <w:t>joules</w:t>
      </w:r>
      <w:r w:rsidR="0020470A">
        <w:rPr>
          <w:rFonts w:cs="Arial"/>
          <w:noProof/>
          <w:szCs w:val="22"/>
        </w:rPr>
        <w:t xml:space="preserve">. </w:t>
      </w:r>
      <w:r w:rsidR="00C71FC1">
        <w:rPr>
          <w:rFonts w:cs="Arial"/>
          <w:noProof/>
          <w:szCs w:val="22"/>
        </w:rPr>
        <w:t xml:space="preserve">The energy mix clearly </w:t>
      </w:r>
      <w:r w:rsidR="00020712">
        <w:rPr>
          <w:rFonts w:cs="Arial"/>
          <w:noProof/>
          <w:szCs w:val="22"/>
        </w:rPr>
        <w:t xml:space="preserve">relies hevaily on fossil fuels. </w:t>
      </w:r>
      <w:r w:rsidR="0020470A">
        <w:rPr>
          <w:rFonts w:cs="Arial"/>
          <w:noProof/>
          <w:szCs w:val="22"/>
        </w:rPr>
        <w:t xml:space="preserve">Besides renewables, Germany’s only </w:t>
      </w:r>
      <w:r w:rsidR="00AE768E">
        <w:rPr>
          <w:rFonts w:cs="Arial"/>
          <w:noProof/>
          <w:szCs w:val="22"/>
        </w:rPr>
        <w:t xml:space="preserve">domestic source of power is lignite (a dirty form </w:t>
      </w:r>
      <w:r w:rsidR="00292EF1">
        <w:rPr>
          <w:rFonts w:cs="Arial"/>
          <w:noProof/>
          <w:szCs w:val="22"/>
        </w:rPr>
        <w:t>of coal)</w:t>
      </w:r>
      <w:r w:rsidR="00DE4D20">
        <w:rPr>
          <w:rFonts w:cs="Arial"/>
          <w:noProof/>
          <w:szCs w:val="22"/>
        </w:rPr>
        <w:t>. D</w:t>
      </w:r>
      <w:r w:rsidR="00561388">
        <w:rPr>
          <w:rFonts w:cs="Arial"/>
          <w:noProof/>
          <w:szCs w:val="22"/>
        </w:rPr>
        <w:t>ue to energy insecurity</w:t>
      </w:r>
      <w:r w:rsidR="002A39B1">
        <w:rPr>
          <w:rFonts w:cs="Arial"/>
          <w:noProof/>
          <w:szCs w:val="22"/>
        </w:rPr>
        <w:t xml:space="preserve"> it is</w:t>
      </w:r>
      <w:r w:rsidR="00DE4D20">
        <w:rPr>
          <w:rFonts w:cs="Arial"/>
          <w:noProof/>
          <w:szCs w:val="22"/>
        </w:rPr>
        <w:t xml:space="preserve"> therefore</w:t>
      </w:r>
      <w:r w:rsidR="002A39B1">
        <w:rPr>
          <w:rFonts w:cs="Arial"/>
          <w:noProof/>
          <w:szCs w:val="22"/>
        </w:rPr>
        <w:t xml:space="preserve"> particularly vulnerable to foreign </w:t>
      </w:r>
      <w:r w:rsidR="00561388">
        <w:rPr>
          <w:rFonts w:cs="Arial"/>
          <w:noProof/>
          <w:szCs w:val="22"/>
        </w:rPr>
        <w:t>leverage and geopolitical pressure.</w:t>
      </w:r>
      <w:r w:rsidR="006B0280">
        <w:rPr>
          <w:rFonts w:cs="Arial"/>
          <w:noProof/>
          <w:szCs w:val="22"/>
        </w:rPr>
        <w:t xml:space="preserve"> Crucially, </w:t>
      </w:r>
      <w:r w:rsidR="006B0280" w:rsidRPr="006B0280">
        <w:rPr>
          <w:rFonts w:cs="Arial"/>
          <w:noProof/>
          <w:szCs w:val="22"/>
        </w:rPr>
        <w:t xml:space="preserve">over half (55%) of gas consumed in Germany </w:t>
      </w:r>
      <w:r w:rsidR="00D7059B">
        <w:rPr>
          <w:rFonts w:cs="Arial"/>
          <w:noProof/>
          <w:szCs w:val="22"/>
        </w:rPr>
        <w:t>was</w:t>
      </w:r>
      <w:r w:rsidR="006B0280" w:rsidRPr="006B0280">
        <w:rPr>
          <w:rFonts w:cs="Arial"/>
          <w:noProof/>
          <w:szCs w:val="22"/>
        </w:rPr>
        <w:t xml:space="preserve"> </w:t>
      </w:r>
      <w:r w:rsidR="0017714C">
        <w:rPr>
          <w:rFonts w:cs="Arial"/>
          <w:noProof/>
          <w:szCs w:val="22"/>
        </w:rPr>
        <w:t xml:space="preserve">normally </w:t>
      </w:r>
      <w:r w:rsidR="006B0280" w:rsidRPr="006B0280">
        <w:rPr>
          <w:rFonts w:cs="Arial"/>
          <w:noProof/>
          <w:szCs w:val="22"/>
        </w:rPr>
        <w:t>imported from Russia</w:t>
      </w:r>
      <w:r w:rsidR="00042C79">
        <w:rPr>
          <w:rFonts w:cs="Arial"/>
          <w:noProof/>
          <w:szCs w:val="22"/>
        </w:rPr>
        <w:t xml:space="preserve"> before the Ukraine war</w:t>
      </w:r>
      <w:r w:rsidR="006B0280" w:rsidRPr="006B0280">
        <w:rPr>
          <w:rFonts w:cs="Arial"/>
          <w:noProof/>
          <w:szCs w:val="22"/>
        </w:rPr>
        <w:t>.</w:t>
      </w:r>
    </w:p>
    <w:p w14:paraId="05E259BA" w14:textId="70AF3FDE" w:rsidR="000C003C" w:rsidRDefault="000C003C" w:rsidP="00A06E7C">
      <w:pPr>
        <w:jc w:val="both"/>
        <w:rPr>
          <w:rFonts w:cs="Arial"/>
          <w:noProof/>
          <w:szCs w:val="22"/>
        </w:rPr>
      </w:pPr>
    </w:p>
    <w:p w14:paraId="340A7522" w14:textId="6B438BE3" w:rsidR="00DC1A4F" w:rsidRPr="00CB1F2B" w:rsidRDefault="00DC1A4F" w:rsidP="00DC1A4F">
      <w:pPr>
        <w:jc w:val="both"/>
        <w:rPr>
          <w:rFonts w:cs="Arial"/>
          <w:noProof/>
          <w:szCs w:val="22"/>
        </w:rPr>
      </w:pPr>
      <w:r w:rsidRPr="00CB1F2B">
        <w:rPr>
          <w:rFonts w:cs="Arial"/>
          <w:noProof/>
          <w:szCs w:val="22"/>
        </w:rPr>
        <w:t xml:space="preserve">Several </w:t>
      </w:r>
      <w:r w:rsidR="00020712">
        <w:rPr>
          <w:rFonts w:cs="Arial"/>
          <w:noProof/>
          <w:szCs w:val="22"/>
        </w:rPr>
        <w:t xml:space="preserve">other </w:t>
      </w:r>
      <w:r w:rsidRPr="00CB1F2B">
        <w:rPr>
          <w:rFonts w:cs="Arial"/>
          <w:noProof/>
          <w:szCs w:val="22"/>
        </w:rPr>
        <w:t xml:space="preserve">EU member states are </w:t>
      </w:r>
      <w:r w:rsidR="00020712">
        <w:rPr>
          <w:rFonts w:cs="Arial"/>
          <w:noProof/>
          <w:szCs w:val="22"/>
        </w:rPr>
        <w:t xml:space="preserve">also </w:t>
      </w:r>
      <w:r w:rsidRPr="00CB1F2B">
        <w:rPr>
          <w:rFonts w:cs="Arial"/>
          <w:noProof/>
          <w:szCs w:val="22"/>
        </w:rPr>
        <w:t>very reliant on Russian gas and say that a collapse of gas trading would lead to severe economic consequences</w:t>
      </w:r>
      <w:r w:rsidR="00020712">
        <w:rPr>
          <w:rFonts w:cs="Arial"/>
          <w:noProof/>
          <w:szCs w:val="22"/>
        </w:rPr>
        <w:t xml:space="preserve"> across the bloc</w:t>
      </w:r>
      <w:r w:rsidRPr="00CB1F2B">
        <w:rPr>
          <w:rFonts w:cs="Arial"/>
          <w:noProof/>
          <w:szCs w:val="22"/>
        </w:rPr>
        <w:t xml:space="preserve">. </w:t>
      </w:r>
    </w:p>
    <w:p w14:paraId="103C7810" w14:textId="77777777" w:rsidR="00DC1A4F" w:rsidRPr="00CB1F2B" w:rsidRDefault="00DC1A4F" w:rsidP="00DC1A4F">
      <w:pPr>
        <w:jc w:val="both"/>
        <w:rPr>
          <w:rFonts w:cs="Arial"/>
          <w:noProof/>
          <w:szCs w:val="22"/>
        </w:rPr>
      </w:pPr>
    </w:p>
    <w:p w14:paraId="7AD6C810" w14:textId="5F0550E2" w:rsidR="00DC1A4F" w:rsidRPr="00CB1F2B" w:rsidRDefault="00DC1A4F" w:rsidP="00DC1A4F">
      <w:pPr>
        <w:jc w:val="both"/>
        <w:rPr>
          <w:rFonts w:cs="Arial"/>
          <w:noProof/>
          <w:szCs w:val="22"/>
        </w:rPr>
      </w:pPr>
      <w:r w:rsidRPr="00CB1F2B">
        <w:rPr>
          <w:rFonts w:cs="Arial"/>
          <w:noProof/>
          <w:szCs w:val="22"/>
        </w:rPr>
        <w:t>The UK energy mix is different to Germany</w:t>
      </w:r>
      <w:r>
        <w:rPr>
          <w:rFonts w:cs="Arial"/>
          <w:noProof/>
          <w:szCs w:val="22"/>
        </w:rPr>
        <w:t>. Whilst similarities exist</w:t>
      </w:r>
      <w:r w:rsidR="00D7059B">
        <w:rPr>
          <w:rFonts w:cs="Arial"/>
          <w:noProof/>
          <w:szCs w:val="22"/>
        </w:rPr>
        <w:t xml:space="preserve"> (</w:t>
      </w:r>
      <w:r>
        <w:rPr>
          <w:rFonts w:cs="Arial"/>
          <w:noProof/>
          <w:szCs w:val="22"/>
        </w:rPr>
        <w:t>such as a reliance on gas</w:t>
      </w:r>
      <w:r w:rsidR="00D7059B">
        <w:rPr>
          <w:rFonts w:cs="Arial"/>
          <w:noProof/>
          <w:szCs w:val="22"/>
        </w:rPr>
        <w:t>)</w:t>
      </w:r>
      <w:r>
        <w:rPr>
          <w:rFonts w:cs="Arial"/>
          <w:noProof/>
          <w:szCs w:val="22"/>
        </w:rPr>
        <w:t xml:space="preserve"> the UK imports </w:t>
      </w:r>
      <w:r w:rsidR="0007190F">
        <w:rPr>
          <w:rFonts w:cs="Arial"/>
          <w:noProof/>
          <w:szCs w:val="22"/>
        </w:rPr>
        <w:t>~</w:t>
      </w:r>
      <w:r>
        <w:rPr>
          <w:rFonts w:cs="Arial"/>
          <w:noProof/>
          <w:szCs w:val="22"/>
        </w:rPr>
        <w:t>50% of its gas from the international market</w:t>
      </w:r>
      <w:r w:rsidR="00B40EBB">
        <w:rPr>
          <w:rFonts w:cs="Arial"/>
          <w:noProof/>
          <w:szCs w:val="22"/>
        </w:rPr>
        <w:t xml:space="preserve"> and o</w:t>
      </w:r>
      <w:r w:rsidR="00A16F5B">
        <w:rPr>
          <w:rFonts w:cs="Arial"/>
          <w:noProof/>
          <w:szCs w:val="22"/>
        </w:rPr>
        <w:t xml:space="preserve">nly </w:t>
      </w:r>
      <w:r w:rsidR="00DD1ACB">
        <w:rPr>
          <w:rFonts w:cs="Arial"/>
          <w:noProof/>
          <w:szCs w:val="22"/>
        </w:rPr>
        <w:t>&lt;</w:t>
      </w:r>
      <w:r w:rsidR="00A16F5B">
        <w:rPr>
          <w:rFonts w:cs="Arial"/>
          <w:noProof/>
          <w:szCs w:val="22"/>
        </w:rPr>
        <w:t xml:space="preserve">5% </w:t>
      </w:r>
      <w:r w:rsidR="00743578">
        <w:rPr>
          <w:rFonts w:cs="Arial"/>
          <w:noProof/>
          <w:szCs w:val="22"/>
        </w:rPr>
        <w:t>comes from Russia</w:t>
      </w:r>
      <w:r w:rsidR="0007190F">
        <w:rPr>
          <w:rFonts w:cs="Arial"/>
          <w:noProof/>
          <w:szCs w:val="22"/>
        </w:rPr>
        <w:t>. T</w:t>
      </w:r>
      <w:r>
        <w:rPr>
          <w:rFonts w:cs="Arial"/>
          <w:noProof/>
          <w:szCs w:val="22"/>
        </w:rPr>
        <w:t xml:space="preserve">he majority (77%) </w:t>
      </w:r>
      <w:r w:rsidR="0007190F">
        <w:rPr>
          <w:rFonts w:cs="Arial"/>
          <w:noProof/>
          <w:szCs w:val="22"/>
        </w:rPr>
        <w:t xml:space="preserve">of UK gas </w:t>
      </w:r>
      <w:r w:rsidR="00743578">
        <w:rPr>
          <w:rFonts w:cs="Arial"/>
          <w:noProof/>
          <w:szCs w:val="22"/>
        </w:rPr>
        <w:t xml:space="preserve">is sourced </w:t>
      </w:r>
      <w:r>
        <w:rPr>
          <w:rFonts w:cs="Arial"/>
          <w:noProof/>
          <w:szCs w:val="22"/>
        </w:rPr>
        <w:t>from Norway. In 2021, the UK spent £14.5 billion on Norweign supplies, with other sources coming from Qatar, the US, and a small amount from Russia (</w:t>
      </w:r>
      <w:r w:rsidR="00DD1ACB">
        <w:rPr>
          <w:rFonts w:cs="Arial"/>
          <w:noProof/>
          <w:szCs w:val="22"/>
        </w:rPr>
        <w:t xml:space="preserve">estimated </w:t>
      </w:r>
      <w:r>
        <w:rPr>
          <w:rFonts w:cs="Arial"/>
          <w:noProof/>
          <w:szCs w:val="22"/>
        </w:rPr>
        <w:t xml:space="preserve">around 3%). </w:t>
      </w:r>
      <w:r w:rsidR="006E5A4E">
        <w:rPr>
          <w:rFonts w:cs="Arial"/>
          <w:noProof/>
          <w:szCs w:val="22"/>
        </w:rPr>
        <w:t xml:space="preserve">This </w:t>
      </w:r>
      <w:r w:rsidR="00DC1DD0">
        <w:rPr>
          <w:rFonts w:cs="Arial"/>
          <w:noProof/>
          <w:szCs w:val="22"/>
        </w:rPr>
        <w:t xml:space="preserve">means the UK is not energy-dependant on Russian imports of gas. However, </w:t>
      </w:r>
      <w:r w:rsidR="00942AE7">
        <w:rPr>
          <w:rFonts w:cs="Arial"/>
          <w:noProof/>
          <w:szCs w:val="22"/>
        </w:rPr>
        <w:t xml:space="preserve">all </w:t>
      </w:r>
      <w:r w:rsidR="00C62F12">
        <w:rPr>
          <w:rFonts w:cs="Arial"/>
          <w:noProof/>
          <w:szCs w:val="22"/>
        </w:rPr>
        <w:t xml:space="preserve">prices </w:t>
      </w:r>
      <w:r w:rsidR="00942AE7">
        <w:rPr>
          <w:rFonts w:cs="Arial"/>
          <w:noProof/>
          <w:szCs w:val="22"/>
        </w:rPr>
        <w:t xml:space="preserve">anywhere in the world </w:t>
      </w:r>
      <w:r w:rsidR="00C62F12">
        <w:rPr>
          <w:rFonts w:cs="Arial"/>
          <w:noProof/>
          <w:szCs w:val="22"/>
        </w:rPr>
        <w:t>are effected</w:t>
      </w:r>
      <w:r w:rsidR="00942AE7">
        <w:rPr>
          <w:rFonts w:cs="Arial"/>
          <w:noProof/>
          <w:szCs w:val="22"/>
        </w:rPr>
        <w:t xml:space="preserve"> by global markets, and gas prices are soaring. </w:t>
      </w:r>
      <w:r>
        <w:rPr>
          <w:rFonts w:cs="Arial"/>
          <w:noProof/>
          <w:szCs w:val="22"/>
        </w:rPr>
        <w:t xml:space="preserve">Figure </w:t>
      </w:r>
      <w:r w:rsidR="00352429">
        <w:rPr>
          <w:rFonts w:cs="Arial"/>
          <w:noProof/>
          <w:szCs w:val="22"/>
        </w:rPr>
        <w:t>3</w:t>
      </w:r>
      <w:r>
        <w:rPr>
          <w:rFonts w:cs="Arial"/>
          <w:noProof/>
          <w:szCs w:val="22"/>
        </w:rPr>
        <w:t xml:space="preserve"> shows the energy mix for the UK in Exajoules.</w:t>
      </w:r>
    </w:p>
    <w:p w14:paraId="0E322036" w14:textId="77777777" w:rsidR="00DC1A4F" w:rsidRDefault="00DC1A4F" w:rsidP="00A06E7C">
      <w:pPr>
        <w:jc w:val="both"/>
        <w:rPr>
          <w:rFonts w:cs="Arial"/>
          <w:noProof/>
          <w:szCs w:val="22"/>
        </w:rPr>
      </w:pPr>
    </w:p>
    <w:p w14:paraId="46844AD2" w14:textId="7B7DEE6F" w:rsidR="000C4777" w:rsidRPr="00FB415E" w:rsidRDefault="000C003C" w:rsidP="00FB415E">
      <w:pPr>
        <w:rPr>
          <w:rFonts w:eastAsia="Times New Roman" w:cs="Arial"/>
          <w:b/>
          <w:bCs/>
          <w:noProof/>
          <w:szCs w:val="18"/>
        </w:rPr>
      </w:pPr>
      <w:r>
        <w:rPr>
          <w:rFonts w:eastAsia="Times New Roman" w:cs="Arial"/>
          <w:b/>
          <w:bCs/>
          <w:noProof/>
          <w:szCs w:val="18"/>
        </w:rPr>
        <w:lastRenderedPageBreak/>
        <w:drawing>
          <wp:inline distT="0" distB="0" distL="0" distR="0" wp14:anchorId="7B0F68B6" wp14:editId="0D341FDB">
            <wp:extent cx="6121400" cy="377444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F70812" w:rsidRPr="00C01866">
        <w:rPr>
          <w:rFonts w:eastAsia="Times New Roman"/>
          <w:noProof/>
          <w:sz w:val="20"/>
          <w:szCs w:val="16"/>
        </w:rPr>
        <w:t xml:space="preserve">Figure </w:t>
      </w:r>
      <w:r w:rsidR="00911E23">
        <w:rPr>
          <w:rFonts w:eastAsia="Times New Roman"/>
          <w:noProof/>
          <w:sz w:val="20"/>
          <w:szCs w:val="16"/>
        </w:rPr>
        <w:t>2</w:t>
      </w:r>
      <w:r w:rsidR="00F70812" w:rsidRPr="00C01866">
        <w:rPr>
          <w:rFonts w:eastAsia="Times New Roman"/>
          <w:noProof/>
          <w:sz w:val="20"/>
          <w:szCs w:val="16"/>
        </w:rPr>
        <w:t xml:space="preserve"> </w:t>
      </w:r>
      <w:r w:rsidR="00F7021D" w:rsidRPr="00C01866">
        <w:rPr>
          <w:rFonts w:eastAsia="Times New Roman"/>
          <w:noProof/>
          <w:sz w:val="20"/>
          <w:szCs w:val="16"/>
        </w:rPr>
        <w:t>German energy mix in 2021</w:t>
      </w:r>
      <w:r w:rsidR="0049320A">
        <w:rPr>
          <w:rFonts w:eastAsia="Times New Roman"/>
          <w:noProof/>
          <w:sz w:val="20"/>
          <w:szCs w:val="16"/>
        </w:rPr>
        <w:t xml:space="preserve">, </w:t>
      </w:r>
      <w:r w:rsidR="0049320A" w:rsidRPr="00C01866">
        <w:rPr>
          <w:rFonts w:eastAsia="Times New Roman"/>
          <w:noProof/>
          <w:sz w:val="20"/>
          <w:szCs w:val="16"/>
        </w:rPr>
        <w:t xml:space="preserve">by </w:t>
      </w:r>
      <w:r w:rsidR="0049320A">
        <w:rPr>
          <w:rFonts w:eastAsia="Times New Roman"/>
          <w:noProof/>
          <w:sz w:val="20"/>
          <w:szCs w:val="16"/>
        </w:rPr>
        <w:t xml:space="preserve">final </w:t>
      </w:r>
      <w:r w:rsidR="0049320A" w:rsidRPr="00C01866">
        <w:rPr>
          <w:rFonts w:eastAsia="Times New Roman"/>
          <w:noProof/>
          <w:sz w:val="20"/>
          <w:szCs w:val="16"/>
        </w:rPr>
        <w:t>consumption</w:t>
      </w:r>
      <w:r w:rsidR="0049320A">
        <w:rPr>
          <w:rFonts w:eastAsia="Times New Roman"/>
          <w:noProof/>
          <w:sz w:val="20"/>
          <w:szCs w:val="16"/>
        </w:rPr>
        <w:t xml:space="preserve"> in Exajoules, source </w:t>
      </w:r>
      <w:hyperlink r:id="rId14" w:history="1">
        <w:r w:rsidR="0049320A" w:rsidRPr="00B007D0">
          <w:rPr>
            <w:rStyle w:val="Hyperlink"/>
            <w:rFonts w:eastAsia="Times New Roman"/>
            <w:noProof/>
            <w:sz w:val="20"/>
            <w:szCs w:val="16"/>
          </w:rPr>
          <w:t>BP</w:t>
        </w:r>
      </w:hyperlink>
    </w:p>
    <w:p w14:paraId="4AD23EF0" w14:textId="3E154B9A" w:rsidR="000C4777" w:rsidRPr="00CB1F2B" w:rsidRDefault="000C4777" w:rsidP="00CB1F2B">
      <w:pPr>
        <w:jc w:val="both"/>
        <w:rPr>
          <w:rFonts w:cs="Arial"/>
          <w:noProof/>
          <w:szCs w:val="22"/>
        </w:rPr>
      </w:pPr>
    </w:p>
    <w:p w14:paraId="7585A3BE" w14:textId="79630A9D" w:rsidR="000C4777" w:rsidRDefault="00051117" w:rsidP="00CB1F2B">
      <w:pPr>
        <w:jc w:val="both"/>
        <w:rPr>
          <w:rFonts w:cs="Arial"/>
          <w:noProof/>
          <w:szCs w:val="22"/>
        </w:rPr>
      </w:pPr>
      <w:r>
        <w:rPr>
          <w:noProof/>
        </w:rPr>
        <w:drawing>
          <wp:inline distT="0" distB="0" distL="0" distR="0" wp14:anchorId="679B2437" wp14:editId="23B6C377">
            <wp:extent cx="6112933" cy="3653367"/>
            <wp:effectExtent l="0" t="0" r="2540" b="444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A75F963" w14:textId="5A81307B" w:rsidR="00024D1E" w:rsidRPr="00CB1F2B" w:rsidRDefault="00024D1E" w:rsidP="00CB1F2B">
      <w:pPr>
        <w:jc w:val="both"/>
        <w:rPr>
          <w:rFonts w:cs="Arial"/>
          <w:noProof/>
          <w:szCs w:val="22"/>
        </w:rPr>
      </w:pPr>
      <w:r w:rsidRPr="00C01866">
        <w:rPr>
          <w:rFonts w:eastAsia="Times New Roman"/>
          <w:noProof/>
          <w:sz w:val="20"/>
          <w:szCs w:val="16"/>
        </w:rPr>
        <w:t xml:space="preserve">Figure </w:t>
      </w:r>
      <w:r w:rsidR="00911E23">
        <w:rPr>
          <w:rFonts w:eastAsia="Times New Roman"/>
          <w:noProof/>
          <w:sz w:val="20"/>
          <w:szCs w:val="16"/>
        </w:rPr>
        <w:t>3</w:t>
      </w:r>
      <w:r>
        <w:rPr>
          <w:rFonts w:eastAsia="Times New Roman"/>
          <w:noProof/>
          <w:sz w:val="20"/>
          <w:szCs w:val="16"/>
        </w:rPr>
        <w:t xml:space="preserve"> the UK</w:t>
      </w:r>
      <w:r w:rsidRPr="00C01866">
        <w:rPr>
          <w:rFonts w:eastAsia="Times New Roman"/>
          <w:noProof/>
          <w:sz w:val="20"/>
          <w:szCs w:val="16"/>
        </w:rPr>
        <w:t xml:space="preserve"> energy mix in 202</w:t>
      </w:r>
      <w:r w:rsidR="00CC648B">
        <w:rPr>
          <w:rFonts w:eastAsia="Times New Roman"/>
          <w:noProof/>
          <w:sz w:val="20"/>
          <w:szCs w:val="16"/>
        </w:rPr>
        <w:t>1</w:t>
      </w:r>
      <w:r w:rsidR="00DC59E3">
        <w:rPr>
          <w:rFonts w:eastAsia="Times New Roman"/>
          <w:noProof/>
          <w:sz w:val="20"/>
          <w:szCs w:val="16"/>
        </w:rPr>
        <w:t>,</w:t>
      </w:r>
      <w:r w:rsidRPr="00C01866">
        <w:rPr>
          <w:rFonts w:eastAsia="Times New Roman"/>
          <w:noProof/>
          <w:sz w:val="20"/>
          <w:szCs w:val="16"/>
        </w:rPr>
        <w:t xml:space="preserve"> by </w:t>
      </w:r>
      <w:r w:rsidR="00861FED">
        <w:rPr>
          <w:rFonts w:eastAsia="Times New Roman"/>
          <w:noProof/>
          <w:sz w:val="20"/>
          <w:szCs w:val="16"/>
        </w:rPr>
        <w:t xml:space="preserve">final </w:t>
      </w:r>
      <w:r w:rsidRPr="00C01866">
        <w:rPr>
          <w:rFonts w:eastAsia="Times New Roman"/>
          <w:noProof/>
          <w:sz w:val="20"/>
          <w:szCs w:val="16"/>
        </w:rPr>
        <w:t>consumption</w:t>
      </w:r>
      <w:r>
        <w:rPr>
          <w:rFonts w:eastAsia="Times New Roman"/>
          <w:noProof/>
          <w:sz w:val="20"/>
          <w:szCs w:val="16"/>
        </w:rPr>
        <w:t xml:space="preserve"> in </w:t>
      </w:r>
      <w:r w:rsidR="00B007D0">
        <w:rPr>
          <w:rFonts w:eastAsia="Times New Roman"/>
          <w:noProof/>
          <w:sz w:val="20"/>
          <w:szCs w:val="16"/>
        </w:rPr>
        <w:t xml:space="preserve">Exajoules, source </w:t>
      </w:r>
      <w:hyperlink r:id="rId16" w:history="1">
        <w:r w:rsidR="00B007D0" w:rsidRPr="00B007D0">
          <w:rPr>
            <w:rStyle w:val="Hyperlink"/>
            <w:rFonts w:eastAsia="Times New Roman"/>
            <w:noProof/>
            <w:sz w:val="20"/>
            <w:szCs w:val="16"/>
          </w:rPr>
          <w:t>BP</w:t>
        </w:r>
      </w:hyperlink>
      <w:r w:rsidR="00B007D0">
        <w:rPr>
          <w:rFonts w:eastAsia="Times New Roman"/>
          <w:noProof/>
          <w:sz w:val="20"/>
          <w:szCs w:val="16"/>
        </w:rPr>
        <w:t xml:space="preserve"> </w:t>
      </w:r>
    </w:p>
    <w:p w14:paraId="2E466879" w14:textId="7090F15A" w:rsidR="000C4777" w:rsidRDefault="000C4777" w:rsidP="00774C96">
      <w:pPr>
        <w:spacing w:after="120"/>
        <w:jc w:val="both"/>
        <w:rPr>
          <w:rFonts w:eastAsia="Times New Roman"/>
          <w:noProof/>
          <w:color w:val="F54C00"/>
          <w:szCs w:val="18"/>
        </w:rPr>
      </w:pPr>
    </w:p>
    <w:p w14:paraId="0387FA17" w14:textId="2B655975" w:rsidR="00635404" w:rsidRDefault="00635404" w:rsidP="00774C96">
      <w:pPr>
        <w:spacing w:after="120"/>
        <w:jc w:val="both"/>
        <w:rPr>
          <w:rFonts w:eastAsia="Times New Roman"/>
          <w:noProof/>
          <w:szCs w:val="18"/>
        </w:rPr>
      </w:pPr>
      <w:r w:rsidRPr="00386A60">
        <w:rPr>
          <w:rFonts w:eastAsia="Times New Roman"/>
          <w:noProof/>
          <w:szCs w:val="18"/>
        </w:rPr>
        <w:t xml:space="preserve">Below Figure 4 shows </w:t>
      </w:r>
      <w:r w:rsidR="00041124">
        <w:rPr>
          <w:rFonts w:eastAsia="Times New Roman"/>
          <w:noProof/>
          <w:szCs w:val="18"/>
        </w:rPr>
        <w:t xml:space="preserve">the cost of gas </w:t>
      </w:r>
      <w:r w:rsidR="005F6C6C">
        <w:rPr>
          <w:rFonts w:eastAsia="Times New Roman"/>
          <w:noProof/>
          <w:szCs w:val="18"/>
        </w:rPr>
        <w:t>from 2020 to 2022</w:t>
      </w:r>
      <w:r w:rsidR="005744CC" w:rsidRPr="00386A60">
        <w:rPr>
          <w:rFonts w:eastAsia="Times New Roman"/>
          <w:noProof/>
          <w:szCs w:val="18"/>
        </w:rPr>
        <w:t>.</w:t>
      </w:r>
      <w:r w:rsidR="00386A60">
        <w:rPr>
          <w:rFonts w:eastAsia="Times New Roman"/>
          <w:noProof/>
          <w:szCs w:val="18"/>
        </w:rPr>
        <w:t xml:space="preserve"> Th</w:t>
      </w:r>
      <w:r w:rsidR="005F6C6C">
        <w:rPr>
          <w:rFonts w:eastAsia="Times New Roman"/>
          <w:noProof/>
          <w:szCs w:val="18"/>
        </w:rPr>
        <w:t>e</w:t>
      </w:r>
      <w:r w:rsidR="00386A60">
        <w:rPr>
          <w:rFonts w:eastAsia="Times New Roman"/>
          <w:noProof/>
          <w:szCs w:val="18"/>
        </w:rPr>
        <w:t xml:space="preserve"> graph illustrates the steep rise </w:t>
      </w:r>
      <w:r w:rsidR="00D71A07">
        <w:rPr>
          <w:rFonts w:eastAsia="Times New Roman"/>
          <w:noProof/>
          <w:szCs w:val="18"/>
        </w:rPr>
        <w:t>in</w:t>
      </w:r>
      <w:r w:rsidR="00386A60">
        <w:rPr>
          <w:rFonts w:eastAsia="Times New Roman"/>
          <w:noProof/>
          <w:szCs w:val="18"/>
        </w:rPr>
        <w:t xml:space="preserve"> the spot price of natural gas</w:t>
      </w:r>
      <w:r w:rsidR="00D71A07">
        <w:rPr>
          <w:rFonts w:eastAsia="Times New Roman"/>
          <w:noProof/>
          <w:szCs w:val="18"/>
        </w:rPr>
        <w:t xml:space="preserve"> throughout 2022</w:t>
      </w:r>
      <w:r w:rsidR="00E35253">
        <w:rPr>
          <w:rFonts w:eastAsia="Times New Roman"/>
          <w:noProof/>
          <w:szCs w:val="18"/>
        </w:rPr>
        <w:t>, using the UK National Balancing Point (NBP) price.</w:t>
      </w:r>
      <w:r w:rsidR="00D71A07">
        <w:rPr>
          <w:rFonts w:eastAsia="Times New Roman"/>
          <w:noProof/>
          <w:szCs w:val="18"/>
        </w:rPr>
        <w:t xml:space="preserve"> </w:t>
      </w:r>
      <w:r w:rsidR="00D71A07">
        <w:rPr>
          <w:noProof/>
          <w:szCs w:val="18"/>
        </w:rPr>
        <w:t>The decline in gas price between February and July 2022 is due to a seasonal drop in demand.</w:t>
      </w:r>
    </w:p>
    <w:p w14:paraId="566B8BDC" w14:textId="287CCB89" w:rsidR="002B383F" w:rsidRPr="002B383F" w:rsidRDefault="002B383F" w:rsidP="002B383F">
      <w:pPr>
        <w:jc w:val="both"/>
        <w:rPr>
          <w:noProof/>
        </w:rPr>
      </w:pPr>
      <w:r w:rsidRPr="002B383F">
        <w:rPr>
          <w:noProof/>
        </w:rPr>
        <w:lastRenderedPageBreak/>
        <w:drawing>
          <wp:inline distT="0" distB="0" distL="0" distR="0" wp14:anchorId="25CBBC22" wp14:editId="6625515B">
            <wp:extent cx="6108192" cy="3200400"/>
            <wp:effectExtent l="0" t="0" r="6985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6991452" w14:textId="4A137490" w:rsidR="002B383F" w:rsidRPr="002B383F" w:rsidRDefault="002B383F" w:rsidP="002B383F">
      <w:pPr>
        <w:jc w:val="both"/>
        <w:rPr>
          <w:noProof/>
          <w:sz w:val="20"/>
          <w:szCs w:val="18"/>
        </w:rPr>
      </w:pPr>
      <w:r w:rsidRPr="002B383F">
        <w:rPr>
          <w:noProof/>
          <w:sz w:val="20"/>
          <w:szCs w:val="18"/>
        </w:rPr>
        <w:t>Figure 4</w:t>
      </w:r>
      <w:r w:rsidR="00371FCF">
        <w:rPr>
          <w:noProof/>
          <w:sz w:val="20"/>
          <w:szCs w:val="18"/>
        </w:rPr>
        <w:t xml:space="preserve"> gas spot prices in UK NBP</w:t>
      </w:r>
      <w:r w:rsidR="00CE7F10">
        <w:rPr>
          <w:noProof/>
          <w:sz w:val="20"/>
          <w:szCs w:val="18"/>
        </w:rPr>
        <w:t xml:space="preserve"> (p/therm)</w:t>
      </w:r>
      <w:r w:rsidR="00F527A2">
        <w:rPr>
          <w:noProof/>
          <w:sz w:val="20"/>
          <w:szCs w:val="18"/>
        </w:rPr>
        <w:t xml:space="preserve">, source </w:t>
      </w:r>
      <w:hyperlink r:id="rId18" w:history="1">
        <w:r w:rsidR="00F527A2" w:rsidRPr="00F527A2">
          <w:rPr>
            <w:rStyle w:val="Hyperlink"/>
            <w:noProof/>
            <w:sz w:val="20"/>
            <w:szCs w:val="18"/>
          </w:rPr>
          <w:t>ERCE</w:t>
        </w:r>
      </w:hyperlink>
      <w:r w:rsidR="00F527A2">
        <w:rPr>
          <w:noProof/>
          <w:sz w:val="20"/>
          <w:szCs w:val="18"/>
        </w:rPr>
        <w:t xml:space="preserve"> </w:t>
      </w:r>
    </w:p>
    <w:p w14:paraId="59714419" w14:textId="54250FA1" w:rsidR="002B383F" w:rsidRDefault="002B383F" w:rsidP="002B383F">
      <w:pPr>
        <w:jc w:val="both"/>
        <w:rPr>
          <w:noProof/>
          <w:szCs w:val="18"/>
        </w:rPr>
      </w:pPr>
    </w:p>
    <w:p w14:paraId="1DC2C3C7" w14:textId="14411486" w:rsidR="002B383F" w:rsidRDefault="00CE5AA8" w:rsidP="002B383F">
      <w:pPr>
        <w:jc w:val="both"/>
        <w:rPr>
          <w:noProof/>
          <w:szCs w:val="18"/>
        </w:rPr>
      </w:pPr>
      <w:r>
        <w:rPr>
          <w:noProof/>
          <w:szCs w:val="18"/>
        </w:rPr>
        <w:t xml:space="preserve">Throughout 2022 </w:t>
      </w:r>
      <w:r w:rsidR="00C6424E">
        <w:rPr>
          <w:noProof/>
          <w:szCs w:val="18"/>
        </w:rPr>
        <w:t>global prices have risen</w:t>
      </w:r>
      <w:r w:rsidR="002648A2">
        <w:rPr>
          <w:noProof/>
          <w:szCs w:val="18"/>
        </w:rPr>
        <w:t xml:space="preserve"> </w:t>
      </w:r>
      <w:r w:rsidR="000B3161">
        <w:rPr>
          <w:noProof/>
          <w:szCs w:val="18"/>
        </w:rPr>
        <w:t xml:space="preserve">due to supply issues </w:t>
      </w:r>
      <w:r w:rsidR="00FF03AC">
        <w:rPr>
          <w:noProof/>
          <w:szCs w:val="18"/>
        </w:rPr>
        <w:t>caused by</w:t>
      </w:r>
      <w:r w:rsidR="000B3161">
        <w:rPr>
          <w:noProof/>
          <w:szCs w:val="18"/>
        </w:rPr>
        <w:t xml:space="preserve"> the war in Ukraine</w:t>
      </w:r>
      <w:r w:rsidR="00476602">
        <w:rPr>
          <w:noProof/>
          <w:szCs w:val="18"/>
        </w:rPr>
        <w:t>. F</w:t>
      </w:r>
      <w:r w:rsidR="002648A2">
        <w:rPr>
          <w:noProof/>
          <w:szCs w:val="18"/>
        </w:rPr>
        <w:t xml:space="preserve">urther price spikes are anticipated as </w:t>
      </w:r>
      <w:r w:rsidR="00C4564F">
        <w:rPr>
          <w:noProof/>
          <w:szCs w:val="18"/>
        </w:rPr>
        <w:t>countries around the world compete for limited supply</w:t>
      </w:r>
      <w:r w:rsidR="00476602">
        <w:rPr>
          <w:noProof/>
          <w:szCs w:val="18"/>
        </w:rPr>
        <w:t xml:space="preserve"> going into the winter of 2022</w:t>
      </w:r>
      <w:r w:rsidR="001F555B">
        <w:rPr>
          <w:noProof/>
          <w:szCs w:val="18"/>
        </w:rPr>
        <w:t>.</w:t>
      </w:r>
      <w:r w:rsidR="00476602">
        <w:rPr>
          <w:noProof/>
          <w:szCs w:val="18"/>
        </w:rPr>
        <w:t xml:space="preserve"> For example, </w:t>
      </w:r>
      <w:r w:rsidR="001F555B">
        <w:rPr>
          <w:noProof/>
          <w:szCs w:val="18"/>
        </w:rPr>
        <w:t xml:space="preserve">LNG gas supplies are </w:t>
      </w:r>
      <w:r w:rsidR="005820F2">
        <w:rPr>
          <w:noProof/>
          <w:szCs w:val="18"/>
        </w:rPr>
        <w:t xml:space="preserve">increasingly being </w:t>
      </w:r>
      <w:r w:rsidR="00AE40B8">
        <w:rPr>
          <w:noProof/>
          <w:szCs w:val="18"/>
        </w:rPr>
        <w:t>fought over and diverted to Europe</w:t>
      </w:r>
      <w:r w:rsidR="0008521A">
        <w:rPr>
          <w:noProof/>
          <w:szCs w:val="18"/>
        </w:rPr>
        <w:t xml:space="preserve"> as a</w:t>
      </w:r>
      <w:r w:rsidR="00476602">
        <w:rPr>
          <w:noProof/>
          <w:szCs w:val="18"/>
        </w:rPr>
        <w:t xml:space="preserve"> global</w:t>
      </w:r>
      <w:r w:rsidR="0008521A">
        <w:rPr>
          <w:noProof/>
          <w:szCs w:val="18"/>
        </w:rPr>
        <w:t xml:space="preserve"> energy crisis takes hold.</w:t>
      </w:r>
      <w:r w:rsidR="000410C0">
        <w:rPr>
          <w:noProof/>
          <w:szCs w:val="18"/>
        </w:rPr>
        <w:t xml:space="preserve"> </w:t>
      </w:r>
      <w:r w:rsidR="00FC6640">
        <w:rPr>
          <w:noProof/>
          <w:szCs w:val="18"/>
        </w:rPr>
        <w:t xml:space="preserve">As a result the IEA has downgraded </w:t>
      </w:r>
      <w:r w:rsidR="000410C0">
        <w:rPr>
          <w:noProof/>
          <w:szCs w:val="18"/>
        </w:rPr>
        <w:t xml:space="preserve">global </w:t>
      </w:r>
      <w:r w:rsidR="00FC6640">
        <w:rPr>
          <w:noProof/>
          <w:szCs w:val="18"/>
        </w:rPr>
        <w:t>gas market</w:t>
      </w:r>
      <w:r w:rsidR="001814C6">
        <w:rPr>
          <w:noProof/>
          <w:szCs w:val="18"/>
        </w:rPr>
        <w:t xml:space="preserve"> </w:t>
      </w:r>
      <w:r w:rsidR="00476602">
        <w:rPr>
          <w:noProof/>
          <w:szCs w:val="18"/>
        </w:rPr>
        <w:t xml:space="preserve">growth </w:t>
      </w:r>
      <w:r w:rsidR="001814C6">
        <w:rPr>
          <w:noProof/>
          <w:szCs w:val="18"/>
        </w:rPr>
        <w:t xml:space="preserve">to a more modest </w:t>
      </w:r>
      <w:r w:rsidR="009F3279">
        <w:rPr>
          <w:noProof/>
          <w:szCs w:val="18"/>
        </w:rPr>
        <w:t xml:space="preserve">expectation </w:t>
      </w:r>
      <w:r w:rsidR="009F3279" w:rsidRPr="009F3279">
        <w:rPr>
          <w:noProof/>
          <w:szCs w:val="18"/>
        </w:rPr>
        <w:t>of 140 billion cubic metres (bcm) between 2021 and 2025</w:t>
      </w:r>
      <w:r w:rsidR="009F3279">
        <w:rPr>
          <w:noProof/>
          <w:szCs w:val="18"/>
        </w:rPr>
        <w:t>.</w:t>
      </w:r>
      <w:r w:rsidR="00FC6640">
        <w:rPr>
          <w:noProof/>
          <w:szCs w:val="18"/>
        </w:rPr>
        <w:t xml:space="preserve"> </w:t>
      </w:r>
    </w:p>
    <w:p w14:paraId="1FBD1753" w14:textId="77777777" w:rsidR="00DF4EF2" w:rsidRPr="002B383F" w:rsidRDefault="00DF4EF2" w:rsidP="002B383F">
      <w:pPr>
        <w:jc w:val="both"/>
        <w:rPr>
          <w:noProof/>
          <w:szCs w:val="18"/>
        </w:rPr>
      </w:pPr>
    </w:p>
    <w:p w14:paraId="75803347" w14:textId="718A8484" w:rsidR="005078CE" w:rsidRPr="002676A1" w:rsidRDefault="009435A1" w:rsidP="002676A1">
      <w:pPr>
        <w:jc w:val="both"/>
        <w:rPr>
          <w:noProof/>
        </w:rPr>
      </w:pPr>
      <w:r w:rsidRPr="002676A1">
        <w:rPr>
          <w:noProof/>
        </w:rPr>
        <w:drawing>
          <wp:inline distT="0" distB="0" distL="0" distR="0" wp14:anchorId="1B3657E2" wp14:editId="287C6BB5">
            <wp:extent cx="6112510" cy="3830320"/>
            <wp:effectExtent l="0" t="0" r="2540" b="1778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A0AB03D" w14:textId="4817CD20" w:rsidR="006D7AE2" w:rsidRPr="00001B94" w:rsidRDefault="006D7AE2" w:rsidP="002676A1">
      <w:pPr>
        <w:jc w:val="both"/>
        <w:rPr>
          <w:noProof/>
          <w:sz w:val="20"/>
          <w:szCs w:val="18"/>
        </w:rPr>
      </w:pPr>
      <w:r w:rsidRPr="00001B94">
        <w:rPr>
          <w:noProof/>
          <w:sz w:val="20"/>
          <w:szCs w:val="18"/>
        </w:rPr>
        <w:t xml:space="preserve">Figure </w:t>
      </w:r>
      <w:r w:rsidR="002B383F" w:rsidRPr="00001B94">
        <w:rPr>
          <w:noProof/>
          <w:sz w:val="20"/>
          <w:szCs w:val="18"/>
        </w:rPr>
        <w:t>5</w:t>
      </w:r>
      <w:r w:rsidRPr="00001B94">
        <w:rPr>
          <w:noProof/>
          <w:sz w:val="20"/>
          <w:szCs w:val="18"/>
        </w:rPr>
        <w:t xml:space="preserve"> </w:t>
      </w:r>
      <w:r w:rsidR="00465359" w:rsidRPr="00001B94">
        <w:rPr>
          <w:noProof/>
          <w:sz w:val="20"/>
          <w:szCs w:val="18"/>
          <w:lang w:val="en-US"/>
        </w:rPr>
        <w:t xml:space="preserve">Henry Hub </w:t>
      </w:r>
      <w:r w:rsidR="00465359" w:rsidRPr="00001B94">
        <w:rPr>
          <w:noProof/>
          <w:sz w:val="20"/>
          <w:szCs w:val="18"/>
        </w:rPr>
        <w:t>n</w:t>
      </w:r>
      <w:r w:rsidRPr="00001B94">
        <w:rPr>
          <w:noProof/>
          <w:sz w:val="20"/>
          <w:szCs w:val="18"/>
        </w:rPr>
        <w:t>atural gas price</w:t>
      </w:r>
      <w:r w:rsidR="002676A1" w:rsidRPr="00001B94">
        <w:rPr>
          <w:noProof/>
          <w:sz w:val="20"/>
          <w:szCs w:val="18"/>
        </w:rPr>
        <w:t xml:space="preserve"> in US$, source </w:t>
      </w:r>
      <w:hyperlink r:id="rId20" w:history="1">
        <w:r w:rsidR="00465359" w:rsidRPr="00001B94">
          <w:rPr>
            <w:rStyle w:val="Hyperlink"/>
            <w:noProof/>
            <w:sz w:val="20"/>
            <w:szCs w:val="18"/>
          </w:rPr>
          <w:t>macrotrends</w:t>
        </w:r>
      </w:hyperlink>
    </w:p>
    <w:p w14:paraId="0D4FE85E" w14:textId="35316307" w:rsidR="002676A1" w:rsidRDefault="002676A1" w:rsidP="00774C96">
      <w:pPr>
        <w:spacing w:after="120"/>
        <w:jc w:val="both"/>
        <w:rPr>
          <w:rFonts w:eastAsia="Times New Roman"/>
          <w:noProof/>
          <w:szCs w:val="18"/>
        </w:rPr>
      </w:pPr>
    </w:p>
    <w:p w14:paraId="113499A7" w14:textId="69DEAF82" w:rsidR="00DF4EF2" w:rsidRPr="00DF4EF2" w:rsidRDefault="00DF4EF2" w:rsidP="00DF4EF2">
      <w:pPr>
        <w:jc w:val="both"/>
        <w:rPr>
          <w:rFonts w:cs="Arial"/>
          <w:noProof/>
          <w:szCs w:val="22"/>
        </w:rPr>
      </w:pPr>
      <w:r w:rsidRPr="00DF4EF2">
        <w:rPr>
          <w:rFonts w:cs="Arial"/>
          <w:noProof/>
          <w:szCs w:val="22"/>
        </w:rPr>
        <w:lastRenderedPageBreak/>
        <w:t xml:space="preserve">However, when </w:t>
      </w:r>
      <w:r>
        <w:rPr>
          <w:rFonts w:cs="Arial"/>
          <w:noProof/>
          <w:szCs w:val="22"/>
        </w:rPr>
        <w:t xml:space="preserve">gas pricing is </w:t>
      </w:r>
      <w:r w:rsidRPr="00DF4EF2">
        <w:rPr>
          <w:rFonts w:cs="Arial"/>
          <w:noProof/>
          <w:szCs w:val="22"/>
        </w:rPr>
        <w:t>analysed over a longer time</w:t>
      </w:r>
      <w:r w:rsidR="009C7CF7">
        <w:rPr>
          <w:rFonts w:cs="Arial"/>
          <w:noProof/>
          <w:szCs w:val="22"/>
        </w:rPr>
        <w:t xml:space="preserve"> it is clear that there have been </w:t>
      </w:r>
      <w:r w:rsidR="009D0FB2">
        <w:rPr>
          <w:rFonts w:cs="Arial"/>
          <w:noProof/>
          <w:szCs w:val="22"/>
        </w:rPr>
        <w:t>other</w:t>
      </w:r>
      <w:r w:rsidR="009C7CF7">
        <w:rPr>
          <w:rFonts w:cs="Arial"/>
          <w:noProof/>
          <w:szCs w:val="22"/>
        </w:rPr>
        <w:t xml:space="preserve"> price spikes in recent </w:t>
      </w:r>
      <w:r w:rsidR="009538C0">
        <w:rPr>
          <w:rFonts w:cs="Arial"/>
          <w:noProof/>
          <w:szCs w:val="22"/>
        </w:rPr>
        <w:t xml:space="preserve">years. Figure 5 shows the </w:t>
      </w:r>
      <w:r w:rsidR="009C7CF7">
        <w:rPr>
          <w:rFonts w:cs="Arial"/>
          <w:noProof/>
          <w:szCs w:val="22"/>
        </w:rPr>
        <w:t>not</w:t>
      </w:r>
      <w:r w:rsidR="000550C7">
        <w:rPr>
          <w:rFonts w:cs="Arial"/>
          <w:noProof/>
          <w:szCs w:val="22"/>
        </w:rPr>
        <w:t>e</w:t>
      </w:r>
      <w:r w:rsidR="009538C0">
        <w:rPr>
          <w:rFonts w:cs="Arial"/>
          <w:noProof/>
          <w:szCs w:val="22"/>
        </w:rPr>
        <w:t>worthy peaks in</w:t>
      </w:r>
      <w:r w:rsidR="009C7CF7">
        <w:rPr>
          <w:rFonts w:cs="Arial"/>
          <w:noProof/>
          <w:szCs w:val="22"/>
        </w:rPr>
        <w:t xml:space="preserve"> 2005 </w:t>
      </w:r>
      <w:r w:rsidR="00CB6889">
        <w:rPr>
          <w:rFonts w:cs="Arial"/>
          <w:noProof/>
          <w:szCs w:val="22"/>
        </w:rPr>
        <w:t xml:space="preserve">when much </w:t>
      </w:r>
      <w:r w:rsidR="004D0E6B">
        <w:rPr>
          <w:rFonts w:cs="Arial"/>
          <w:noProof/>
          <w:szCs w:val="22"/>
        </w:rPr>
        <w:t>colder</w:t>
      </w:r>
      <w:r w:rsidR="000550C7">
        <w:rPr>
          <w:rFonts w:cs="Arial"/>
          <w:noProof/>
          <w:szCs w:val="22"/>
        </w:rPr>
        <w:t>-</w:t>
      </w:r>
      <w:r w:rsidR="00CB6889">
        <w:rPr>
          <w:rFonts w:cs="Arial"/>
          <w:noProof/>
          <w:szCs w:val="22"/>
        </w:rPr>
        <w:t>than</w:t>
      </w:r>
      <w:r w:rsidR="000550C7">
        <w:rPr>
          <w:rFonts w:cs="Arial"/>
          <w:noProof/>
          <w:szCs w:val="22"/>
        </w:rPr>
        <w:t>-</w:t>
      </w:r>
      <w:r w:rsidR="00CB6889">
        <w:rPr>
          <w:rFonts w:cs="Arial"/>
          <w:noProof/>
          <w:szCs w:val="22"/>
        </w:rPr>
        <w:t>normal weather increased demand, and in 2008 after the global financial crash</w:t>
      </w:r>
      <w:r w:rsidRPr="00DF4EF2">
        <w:rPr>
          <w:rFonts w:cs="Arial"/>
          <w:noProof/>
          <w:szCs w:val="22"/>
        </w:rPr>
        <w:t xml:space="preserve">. </w:t>
      </w:r>
    </w:p>
    <w:p w14:paraId="42B0DB95" w14:textId="77777777" w:rsidR="00DF4EF2" w:rsidRPr="00DF4EF2" w:rsidRDefault="00DF4EF2" w:rsidP="00DF4EF2">
      <w:pPr>
        <w:jc w:val="both"/>
        <w:rPr>
          <w:rFonts w:cs="Arial"/>
          <w:noProof/>
          <w:szCs w:val="22"/>
        </w:rPr>
      </w:pPr>
    </w:p>
    <w:p w14:paraId="501F4474" w14:textId="72FE63F9" w:rsidR="00CF5536" w:rsidRDefault="001A36C1" w:rsidP="00040B5B">
      <w:pPr>
        <w:jc w:val="both"/>
        <w:rPr>
          <w:rFonts w:cs="Arial"/>
          <w:noProof/>
          <w:szCs w:val="22"/>
        </w:rPr>
      </w:pPr>
      <w:r w:rsidRPr="00DF4EF2">
        <w:rPr>
          <w:rFonts w:cs="Arial"/>
          <w:noProof/>
          <w:szCs w:val="22"/>
        </w:rPr>
        <w:t xml:space="preserve">In order to appreciate </w:t>
      </w:r>
      <w:r w:rsidR="00176A45" w:rsidRPr="00DF4EF2">
        <w:rPr>
          <w:rFonts w:cs="Arial"/>
          <w:noProof/>
          <w:szCs w:val="22"/>
        </w:rPr>
        <w:t>who</w:t>
      </w:r>
      <w:r w:rsidRPr="00DF4EF2">
        <w:rPr>
          <w:rFonts w:cs="Arial"/>
          <w:noProof/>
          <w:szCs w:val="22"/>
        </w:rPr>
        <w:t xml:space="preserve"> might be most affected by the war in Ukraine, Figure </w:t>
      </w:r>
      <w:r w:rsidR="00DF044F">
        <w:rPr>
          <w:rFonts w:cs="Arial"/>
          <w:noProof/>
          <w:szCs w:val="22"/>
        </w:rPr>
        <w:t>6</w:t>
      </w:r>
      <w:r w:rsidRPr="00DF4EF2">
        <w:rPr>
          <w:rFonts w:cs="Arial"/>
          <w:noProof/>
          <w:szCs w:val="22"/>
        </w:rPr>
        <w:t xml:space="preserve"> compares </w:t>
      </w:r>
      <w:r w:rsidR="0047176C" w:rsidRPr="00DF4EF2">
        <w:rPr>
          <w:rFonts w:cs="Arial"/>
          <w:noProof/>
          <w:szCs w:val="22"/>
        </w:rPr>
        <w:t>all</w:t>
      </w:r>
      <w:r w:rsidRPr="00DF4EF2">
        <w:rPr>
          <w:rFonts w:cs="Arial"/>
          <w:noProof/>
          <w:szCs w:val="22"/>
        </w:rPr>
        <w:t xml:space="preserve"> EU </w:t>
      </w:r>
      <w:r w:rsidR="00F43DBE" w:rsidRPr="00DF4EF2">
        <w:rPr>
          <w:rFonts w:cs="Arial"/>
          <w:noProof/>
          <w:szCs w:val="22"/>
        </w:rPr>
        <w:t>natural gas consumption</w:t>
      </w:r>
      <w:r w:rsidR="00885673" w:rsidRPr="00DF4EF2">
        <w:rPr>
          <w:rFonts w:cs="Arial"/>
          <w:noProof/>
          <w:szCs w:val="22"/>
        </w:rPr>
        <w:t xml:space="preserve">, </w:t>
      </w:r>
      <w:r w:rsidRPr="00DF4EF2">
        <w:rPr>
          <w:rFonts w:cs="Arial"/>
          <w:noProof/>
          <w:szCs w:val="22"/>
        </w:rPr>
        <w:t>including the UK</w:t>
      </w:r>
      <w:r w:rsidR="004015C4">
        <w:rPr>
          <w:rFonts w:cs="Arial"/>
          <w:noProof/>
          <w:szCs w:val="22"/>
        </w:rPr>
        <w:t>.</w:t>
      </w:r>
    </w:p>
    <w:p w14:paraId="244E4929" w14:textId="6A596D8D" w:rsidR="004015C4" w:rsidRDefault="004015C4" w:rsidP="00040B5B">
      <w:pPr>
        <w:jc w:val="both"/>
        <w:rPr>
          <w:rFonts w:cs="Arial"/>
          <w:noProof/>
          <w:szCs w:val="22"/>
        </w:rPr>
      </w:pPr>
    </w:p>
    <w:p w14:paraId="03CCBB41" w14:textId="1E839DD3" w:rsidR="004015C4" w:rsidRDefault="004015C4" w:rsidP="00040B5B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3A4A57C2" wp14:editId="7F762EE3">
            <wp:extent cx="6108807" cy="3489960"/>
            <wp:effectExtent l="0" t="0" r="6350" b="1524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A381D42" w14:textId="4CC5DAA4" w:rsidR="00FA5D70" w:rsidRPr="00040B5B" w:rsidRDefault="00FA5D70" w:rsidP="00040B5B">
      <w:pPr>
        <w:jc w:val="both"/>
        <w:rPr>
          <w:noProof/>
          <w:sz w:val="20"/>
          <w:szCs w:val="18"/>
        </w:rPr>
      </w:pPr>
      <w:r w:rsidRPr="00040B5B">
        <w:rPr>
          <w:noProof/>
          <w:sz w:val="20"/>
          <w:szCs w:val="18"/>
        </w:rPr>
        <w:t xml:space="preserve">Figure </w:t>
      </w:r>
      <w:r w:rsidR="00001B94">
        <w:rPr>
          <w:noProof/>
          <w:sz w:val="20"/>
          <w:szCs w:val="18"/>
        </w:rPr>
        <w:t>6</w:t>
      </w:r>
      <w:r w:rsidRPr="00040B5B">
        <w:rPr>
          <w:noProof/>
          <w:sz w:val="20"/>
          <w:szCs w:val="18"/>
        </w:rPr>
        <w:t xml:space="preserve"> </w:t>
      </w:r>
      <w:r w:rsidR="00922E24" w:rsidRPr="00040B5B">
        <w:rPr>
          <w:noProof/>
          <w:sz w:val="20"/>
          <w:szCs w:val="18"/>
        </w:rPr>
        <w:t xml:space="preserve">a </w:t>
      </w:r>
      <w:r w:rsidR="000669C7">
        <w:rPr>
          <w:noProof/>
          <w:sz w:val="20"/>
          <w:szCs w:val="18"/>
        </w:rPr>
        <w:t>comparison of</w:t>
      </w:r>
      <w:r w:rsidR="00922E24" w:rsidRPr="00040B5B">
        <w:rPr>
          <w:noProof/>
          <w:sz w:val="20"/>
          <w:szCs w:val="18"/>
        </w:rPr>
        <w:t xml:space="preserve"> EU </w:t>
      </w:r>
      <w:r w:rsidR="00FA67C7">
        <w:rPr>
          <w:noProof/>
          <w:sz w:val="20"/>
          <w:szCs w:val="18"/>
        </w:rPr>
        <w:t>natural gas consumption</w:t>
      </w:r>
      <w:r w:rsidR="00B031D1">
        <w:rPr>
          <w:noProof/>
          <w:sz w:val="20"/>
          <w:szCs w:val="18"/>
        </w:rPr>
        <w:t xml:space="preserve"> </w:t>
      </w:r>
      <w:r w:rsidR="000669C7">
        <w:rPr>
          <w:noProof/>
          <w:sz w:val="20"/>
          <w:szCs w:val="18"/>
        </w:rPr>
        <w:t xml:space="preserve">in </w:t>
      </w:r>
      <w:r w:rsidR="00DC5796">
        <w:rPr>
          <w:noProof/>
          <w:sz w:val="20"/>
          <w:szCs w:val="18"/>
        </w:rPr>
        <w:t>2021</w:t>
      </w:r>
      <w:r w:rsidR="00922E24" w:rsidRPr="00040B5B">
        <w:rPr>
          <w:noProof/>
          <w:sz w:val="20"/>
          <w:szCs w:val="18"/>
        </w:rPr>
        <w:t xml:space="preserve">, source </w:t>
      </w:r>
      <w:hyperlink r:id="rId22" w:history="1">
        <w:r w:rsidR="00922E24" w:rsidRPr="00040B5B">
          <w:rPr>
            <w:color w:val="0000FF"/>
            <w:sz w:val="20"/>
            <w:szCs w:val="18"/>
            <w:u w:val="single"/>
          </w:rPr>
          <w:t>BP</w:t>
        </w:r>
      </w:hyperlink>
    </w:p>
    <w:p w14:paraId="17EFEF03" w14:textId="0590265E" w:rsidR="001A36C1" w:rsidRPr="000916F4" w:rsidRDefault="001A36C1" w:rsidP="000916F4">
      <w:pPr>
        <w:jc w:val="both"/>
        <w:rPr>
          <w:rFonts w:cs="Arial"/>
          <w:noProof/>
          <w:szCs w:val="22"/>
        </w:rPr>
      </w:pPr>
    </w:p>
    <w:p w14:paraId="061C8BF0" w14:textId="0E338A4D" w:rsidR="007807CA" w:rsidRDefault="002B3BBA" w:rsidP="000916F4">
      <w:pPr>
        <w:jc w:val="both"/>
        <w:rPr>
          <w:rFonts w:cs="Arial"/>
          <w:noProof/>
          <w:szCs w:val="22"/>
        </w:rPr>
      </w:pPr>
      <w:r w:rsidRPr="000916F4">
        <w:rPr>
          <w:rFonts w:cs="Arial"/>
          <w:noProof/>
          <w:szCs w:val="22"/>
        </w:rPr>
        <w:t xml:space="preserve">Figure </w:t>
      </w:r>
      <w:r w:rsidR="00001B94">
        <w:rPr>
          <w:rFonts w:cs="Arial"/>
          <w:noProof/>
          <w:szCs w:val="22"/>
        </w:rPr>
        <w:t>6</w:t>
      </w:r>
      <w:r w:rsidRPr="000916F4">
        <w:rPr>
          <w:rFonts w:cs="Arial"/>
          <w:noProof/>
          <w:szCs w:val="22"/>
        </w:rPr>
        <w:t xml:space="preserve"> </w:t>
      </w:r>
      <w:r w:rsidR="00DE7991" w:rsidRPr="000916F4">
        <w:rPr>
          <w:rFonts w:cs="Arial"/>
          <w:noProof/>
          <w:szCs w:val="22"/>
        </w:rPr>
        <w:t xml:space="preserve">shows that the </w:t>
      </w:r>
      <w:r w:rsidR="007807CA" w:rsidRPr="000916F4">
        <w:rPr>
          <w:rFonts w:cs="Arial"/>
          <w:noProof/>
          <w:szCs w:val="22"/>
        </w:rPr>
        <w:t xml:space="preserve">German economy is </w:t>
      </w:r>
      <w:r w:rsidR="00DE7991" w:rsidRPr="000916F4">
        <w:rPr>
          <w:rFonts w:cs="Arial"/>
          <w:noProof/>
          <w:szCs w:val="22"/>
        </w:rPr>
        <w:t>likely to be worst</w:t>
      </w:r>
      <w:r w:rsidR="007807CA" w:rsidRPr="000916F4">
        <w:rPr>
          <w:rFonts w:cs="Arial"/>
          <w:noProof/>
          <w:szCs w:val="22"/>
        </w:rPr>
        <w:t xml:space="preserve"> hit by </w:t>
      </w:r>
      <w:r w:rsidR="00413611" w:rsidRPr="000916F4">
        <w:rPr>
          <w:rFonts w:cs="Arial"/>
          <w:noProof/>
          <w:szCs w:val="22"/>
        </w:rPr>
        <w:t>reduc</w:t>
      </w:r>
      <w:r w:rsidR="006B4FA7" w:rsidRPr="000916F4">
        <w:rPr>
          <w:rFonts w:cs="Arial"/>
          <w:noProof/>
          <w:szCs w:val="22"/>
        </w:rPr>
        <w:t>ed</w:t>
      </w:r>
      <w:r w:rsidR="00413611" w:rsidRPr="000916F4">
        <w:rPr>
          <w:rFonts w:cs="Arial"/>
          <w:noProof/>
          <w:szCs w:val="22"/>
        </w:rPr>
        <w:t xml:space="preserve"> Russian gas</w:t>
      </w:r>
      <w:r w:rsidR="006B4FA7" w:rsidRPr="000916F4">
        <w:rPr>
          <w:rFonts w:cs="Arial"/>
          <w:noProof/>
          <w:szCs w:val="22"/>
        </w:rPr>
        <w:t xml:space="preserve"> imports</w:t>
      </w:r>
      <w:r w:rsidR="009F5D09">
        <w:rPr>
          <w:rFonts w:cs="Arial"/>
          <w:noProof/>
          <w:szCs w:val="22"/>
        </w:rPr>
        <w:t>, followed closely by the UK and Italy</w:t>
      </w:r>
      <w:r w:rsidR="004569E9">
        <w:rPr>
          <w:rFonts w:cs="Arial"/>
          <w:noProof/>
          <w:szCs w:val="22"/>
        </w:rPr>
        <w:t xml:space="preserve">, </w:t>
      </w:r>
      <w:r w:rsidR="000C6D31">
        <w:rPr>
          <w:rFonts w:cs="Arial"/>
          <w:noProof/>
          <w:szCs w:val="22"/>
        </w:rPr>
        <w:t>on the basis of</w:t>
      </w:r>
      <w:r w:rsidR="004569E9">
        <w:rPr>
          <w:rFonts w:cs="Arial"/>
          <w:noProof/>
          <w:szCs w:val="22"/>
        </w:rPr>
        <w:t xml:space="preserve"> consumption and market prices</w:t>
      </w:r>
      <w:r w:rsidR="00413611" w:rsidRPr="000916F4">
        <w:rPr>
          <w:rFonts w:cs="Arial"/>
          <w:noProof/>
          <w:szCs w:val="22"/>
        </w:rPr>
        <w:t>.</w:t>
      </w:r>
      <w:r w:rsidR="00C908F1" w:rsidRPr="000916F4">
        <w:rPr>
          <w:rFonts w:cs="Arial"/>
          <w:noProof/>
          <w:szCs w:val="22"/>
        </w:rPr>
        <w:t xml:space="preserve"> Th</w:t>
      </w:r>
      <w:r w:rsidR="00376D43">
        <w:rPr>
          <w:rFonts w:cs="Arial"/>
          <w:noProof/>
          <w:szCs w:val="22"/>
        </w:rPr>
        <w:t xml:space="preserve">is </w:t>
      </w:r>
      <w:r w:rsidR="00426ED0">
        <w:rPr>
          <w:rFonts w:cs="Arial"/>
          <w:noProof/>
          <w:szCs w:val="22"/>
        </w:rPr>
        <w:t>was</w:t>
      </w:r>
      <w:r w:rsidR="00C908F1" w:rsidRPr="000916F4">
        <w:rPr>
          <w:rFonts w:cs="Arial"/>
          <w:noProof/>
          <w:szCs w:val="22"/>
        </w:rPr>
        <w:t xml:space="preserve"> </w:t>
      </w:r>
      <w:r w:rsidR="00376D43">
        <w:rPr>
          <w:rFonts w:cs="Arial"/>
          <w:noProof/>
          <w:szCs w:val="22"/>
        </w:rPr>
        <w:t xml:space="preserve">compounded by </w:t>
      </w:r>
      <w:r w:rsidR="00E874CA">
        <w:rPr>
          <w:rFonts w:cs="Arial"/>
          <w:noProof/>
          <w:szCs w:val="22"/>
        </w:rPr>
        <w:t xml:space="preserve">the </w:t>
      </w:r>
      <w:r w:rsidR="0087039D">
        <w:rPr>
          <w:rFonts w:cs="Arial"/>
          <w:noProof/>
          <w:szCs w:val="22"/>
        </w:rPr>
        <w:t xml:space="preserve">shutdown </w:t>
      </w:r>
      <w:r w:rsidR="00057D72">
        <w:rPr>
          <w:rFonts w:cs="Arial"/>
          <w:noProof/>
          <w:szCs w:val="22"/>
        </w:rPr>
        <w:t xml:space="preserve">of </w:t>
      </w:r>
      <w:r w:rsidR="00C908F1" w:rsidRPr="000916F4">
        <w:rPr>
          <w:rFonts w:cs="Arial"/>
          <w:noProof/>
          <w:szCs w:val="22"/>
        </w:rPr>
        <w:t>Nord Stream 1</w:t>
      </w:r>
      <w:r w:rsidR="00057D72">
        <w:rPr>
          <w:rFonts w:cs="Arial"/>
          <w:noProof/>
          <w:szCs w:val="22"/>
        </w:rPr>
        <w:t xml:space="preserve"> </w:t>
      </w:r>
      <w:r w:rsidR="00F660C3">
        <w:rPr>
          <w:rFonts w:cs="Arial"/>
          <w:noProof/>
          <w:szCs w:val="22"/>
        </w:rPr>
        <w:t xml:space="preserve">in </w:t>
      </w:r>
      <w:r w:rsidR="00057D72">
        <w:rPr>
          <w:rFonts w:cs="Arial"/>
          <w:noProof/>
          <w:szCs w:val="22"/>
        </w:rPr>
        <w:t>August</w:t>
      </w:r>
      <w:r w:rsidR="00F660C3">
        <w:rPr>
          <w:rFonts w:cs="Arial"/>
          <w:noProof/>
          <w:szCs w:val="22"/>
        </w:rPr>
        <w:t xml:space="preserve"> 2022</w:t>
      </w:r>
      <w:r w:rsidR="000A7070">
        <w:rPr>
          <w:rFonts w:cs="Arial"/>
          <w:noProof/>
          <w:szCs w:val="22"/>
        </w:rPr>
        <w:t>. The Nord Stream has been a</w:t>
      </w:r>
      <w:r w:rsidR="006A0027">
        <w:rPr>
          <w:rFonts w:cs="Arial"/>
          <w:noProof/>
          <w:szCs w:val="22"/>
        </w:rPr>
        <w:t>n energy bond between Germany and Russia</w:t>
      </w:r>
      <w:r w:rsidR="00D9716A">
        <w:rPr>
          <w:rFonts w:cs="Arial"/>
          <w:noProof/>
          <w:szCs w:val="22"/>
        </w:rPr>
        <w:t xml:space="preserve"> –</w:t>
      </w:r>
      <w:r w:rsidR="006A0027">
        <w:rPr>
          <w:rFonts w:cs="Arial"/>
          <w:noProof/>
          <w:szCs w:val="22"/>
        </w:rPr>
        <w:t xml:space="preserve"> starting</w:t>
      </w:r>
      <w:r w:rsidR="00C908F1" w:rsidRPr="000916F4">
        <w:rPr>
          <w:rFonts w:cs="Arial"/>
          <w:noProof/>
          <w:szCs w:val="22"/>
        </w:rPr>
        <w:t xml:space="preserve"> in </w:t>
      </w:r>
      <w:r w:rsidR="00D57197" w:rsidRPr="000916F4">
        <w:rPr>
          <w:rFonts w:cs="Arial"/>
          <w:noProof/>
          <w:szCs w:val="22"/>
        </w:rPr>
        <w:t>Saint Petersburg and end</w:t>
      </w:r>
      <w:r w:rsidR="006A0027">
        <w:rPr>
          <w:rFonts w:cs="Arial"/>
          <w:noProof/>
          <w:szCs w:val="22"/>
        </w:rPr>
        <w:t>ing</w:t>
      </w:r>
      <w:r w:rsidR="00D57197" w:rsidRPr="000916F4">
        <w:rPr>
          <w:rFonts w:cs="Arial"/>
          <w:noProof/>
          <w:szCs w:val="22"/>
        </w:rPr>
        <w:t xml:space="preserve"> in Greifswald</w:t>
      </w:r>
      <w:r w:rsidR="003D6A62" w:rsidRPr="000916F4">
        <w:rPr>
          <w:rFonts w:cs="Arial"/>
          <w:noProof/>
          <w:szCs w:val="22"/>
        </w:rPr>
        <w:t xml:space="preserve"> </w:t>
      </w:r>
      <w:r w:rsidR="00D9716A">
        <w:rPr>
          <w:rFonts w:cs="Arial"/>
          <w:noProof/>
          <w:szCs w:val="22"/>
        </w:rPr>
        <w:t>–</w:t>
      </w:r>
      <w:r w:rsidR="00073C6A">
        <w:rPr>
          <w:rFonts w:cs="Arial"/>
          <w:noProof/>
          <w:szCs w:val="22"/>
        </w:rPr>
        <w:t xml:space="preserve"> marking</w:t>
      </w:r>
      <w:r w:rsidR="00D94F33">
        <w:rPr>
          <w:rFonts w:cs="Arial"/>
          <w:noProof/>
          <w:szCs w:val="22"/>
        </w:rPr>
        <w:t xml:space="preserve"> the reduction </w:t>
      </w:r>
      <w:r w:rsidR="003D6A62" w:rsidRPr="000916F4">
        <w:rPr>
          <w:rFonts w:cs="Arial"/>
          <w:noProof/>
          <w:szCs w:val="22"/>
        </w:rPr>
        <w:t xml:space="preserve">in </w:t>
      </w:r>
      <w:r w:rsidR="00B51789" w:rsidRPr="000916F4">
        <w:rPr>
          <w:rFonts w:cs="Arial"/>
          <w:noProof/>
          <w:szCs w:val="22"/>
        </w:rPr>
        <w:t>supply</w:t>
      </w:r>
      <w:r w:rsidR="0049156A">
        <w:rPr>
          <w:rFonts w:cs="Arial"/>
          <w:noProof/>
          <w:szCs w:val="22"/>
        </w:rPr>
        <w:t xml:space="preserve"> </w:t>
      </w:r>
      <w:r w:rsidR="00073C6A">
        <w:rPr>
          <w:rFonts w:cs="Arial"/>
          <w:noProof/>
          <w:szCs w:val="22"/>
        </w:rPr>
        <w:t xml:space="preserve">as a </w:t>
      </w:r>
      <w:r w:rsidR="00D8462E">
        <w:rPr>
          <w:rFonts w:cs="Arial"/>
          <w:noProof/>
          <w:szCs w:val="22"/>
        </w:rPr>
        <w:t>significant economic and political divergence</w:t>
      </w:r>
      <w:r w:rsidR="00B51789" w:rsidRPr="000916F4">
        <w:rPr>
          <w:rFonts w:cs="Arial"/>
          <w:noProof/>
          <w:szCs w:val="22"/>
        </w:rPr>
        <w:t xml:space="preserve">. The pipeline, which normally tranports approximately 167 million cubic meters of gas per day, dropped to 40% capacity in May, </w:t>
      </w:r>
      <w:r w:rsidR="00C95B49" w:rsidRPr="000916F4">
        <w:rPr>
          <w:rFonts w:cs="Arial"/>
          <w:noProof/>
          <w:szCs w:val="22"/>
        </w:rPr>
        <w:t>and then 20% in</w:t>
      </w:r>
      <w:r w:rsidR="00413611" w:rsidRPr="000916F4">
        <w:rPr>
          <w:rFonts w:cs="Arial"/>
          <w:noProof/>
          <w:szCs w:val="22"/>
        </w:rPr>
        <w:t xml:space="preserve"> July</w:t>
      </w:r>
      <w:r w:rsidR="00587926" w:rsidRPr="000916F4">
        <w:rPr>
          <w:rFonts w:cs="Arial"/>
          <w:noProof/>
          <w:szCs w:val="22"/>
        </w:rPr>
        <w:t>.</w:t>
      </w:r>
      <w:r w:rsidR="00A8589E" w:rsidRPr="000916F4">
        <w:rPr>
          <w:rFonts w:cs="Arial"/>
          <w:noProof/>
          <w:szCs w:val="22"/>
        </w:rPr>
        <w:t xml:space="preserve"> </w:t>
      </w:r>
      <w:r w:rsidR="0048231D" w:rsidRPr="000916F4">
        <w:rPr>
          <w:rFonts w:cs="Arial"/>
          <w:noProof/>
          <w:szCs w:val="22"/>
        </w:rPr>
        <w:t xml:space="preserve">As a result, </w:t>
      </w:r>
      <w:r w:rsidR="006D48A3" w:rsidRPr="000916F4">
        <w:rPr>
          <w:rFonts w:cs="Arial"/>
          <w:noProof/>
          <w:szCs w:val="22"/>
        </w:rPr>
        <w:t xml:space="preserve">German business confidence fell to its lowest level for more than two years </w:t>
      </w:r>
      <w:r w:rsidR="008F138D" w:rsidRPr="000916F4">
        <w:rPr>
          <w:rFonts w:cs="Arial"/>
          <w:noProof/>
          <w:szCs w:val="22"/>
        </w:rPr>
        <w:t>“</w:t>
      </w:r>
      <w:r w:rsidR="006D48A3" w:rsidRPr="000916F4">
        <w:rPr>
          <w:rFonts w:cs="Arial"/>
          <w:noProof/>
          <w:szCs w:val="22"/>
        </w:rPr>
        <w:t>in the latest sign that Europe’s largest economy is teetering on the brink of recession</w:t>
      </w:r>
      <w:r w:rsidR="008F138D" w:rsidRPr="000916F4">
        <w:rPr>
          <w:rFonts w:cs="Arial"/>
          <w:noProof/>
          <w:szCs w:val="22"/>
        </w:rPr>
        <w:t>”</w:t>
      </w:r>
      <w:r w:rsidR="00D6127F">
        <w:rPr>
          <w:rStyle w:val="FootnoteReference"/>
          <w:rFonts w:cs="Arial"/>
          <w:noProof/>
          <w:szCs w:val="22"/>
        </w:rPr>
        <w:footnoteReference w:id="3"/>
      </w:r>
      <w:r w:rsidR="006D48A3" w:rsidRPr="000916F4">
        <w:rPr>
          <w:rFonts w:cs="Arial"/>
          <w:noProof/>
          <w:szCs w:val="22"/>
        </w:rPr>
        <w:t>.</w:t>
      </w:r>
    </w:p>
    <w:p w14:paraId="12A216F5" w14:textId="6F57737E" w:rsidR="00976CBE" w:rsidRDefault="00976CBE" w:rsidP="000916F4">
      <w:pPr>
        <w:jc w:val="both"/>
        <w:rPr>
          <w:rFonts w:cs="Arial"/>
          <w:noProof/>
          <w:szCs w:val="22"/>
        </w:rPr>
      </w:pPr>
    </w:p>
    <w:p w14:paraId="3025B514" w14:textId="4A1FA8EB" w:rsidR="000257B7" w:rsidRDefault="00976CBE" w:rsidP="000916F4">
      <w:p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Ul</w:t>
      </w:r>
      <w:r w:rsidR="00C12200">
        <w:rPr>
          <w:rFonts w:cs="Arial"/>
          <w:noProof/>
          <w:szCs w:val="22"/>
        </w:rPr>
        <w:t xml:space="preserve">timately, the war in Ukraine and </w:t>
      </w:r>
      <w:r w:rsidR="00F70295">
        <w:rPr>
          <w:rFonts w:cs="Arial"/>
          <w:noProof/>
          <w:szCs w:val="22"/>
        </w:rPr>
        <w:t xml:space="preserve">the </w:t>
      </w:r>
      <w:r w:rsidR="00C12200">
        <w:rPr>
          <w:rFonts w:cs="Arial"/>
          <w:noProof/>
          <w:szCs w:val="22"/>
        </w:rPr>
        <w:t xml:space="preserve">disruption to Russian gas </w:t>
      </w:r>
      <w:r w:rsidR="00B64767">
        <w:rPr>
          <w:rFonts w:cs="Arial"/>
          <w:noProof/>
          <w:szCs w:val="22"/>
        </w:rPr>
        <w:t xml:space="preserve">supply is fueling record </w:t>
      </w:r>
      <w:r w:rsidR="00F70295">
        <w:rPr>
          <w:rFonts w:cs="Arial"/>
          <w:noProof/>
          <w:szCs w:val="22"/>
        </w:rPr>
        <w:t xml:space="preserve">European </w:t>
      </w:r>
      <w:r w:rsidR="00B64767">
        <w:rPr>
          <w:rFonts w:cs="Arial"/>
          <w:noProof/>
          <w:szCs w:val="22"/>
        </w:rPr>
        <w:t xml:space="preserve">inflation and steeply rising energy </w:t>
      </w:r>
      <w:r w:rsidR="00F70295">
        <w:rPr>
          <w:rFonts w:cs="Arial"/>
          <w:noProof/>
          <w:szCs w:val="22"/>
        </w:rPr>
        <w:t>prices for businesses and consumers</w:t>
      </w:r>
      <w:r w:rsidR="00B64767">
        <w:rPr>
          <w:rFonts w:cs="Arial"/>
          <w:noProof/>
          <w:szCs w:val="22"/>
        </w:rPr>
        <w:t>.</w:t>
      </w:r>
      <w:r w:rsidR="00BE0B51">
        <w:rPr>
          <w:rFonts w:cs="Arial"/>
          <w:noProof/>
          <w:szCs w:val="22"/>
        </w:rPr>
        <w:t xml:space="preserve"> Ukrainian President </w:t>
      </w:r>
      <w:r w:rsidR="00BE0B51" w:rsidRPr="00BE0B51">
        <w:rPr>
          <w:rFonts w:cs="Arial"/>
          <w:noProof/>
          <w:szCs w:val="22"/>
        </w:rPr>
        <w:t>Zelensky</w:t>
      </w:r>
      <w:r w:rsidR="00BE0B51">
        <w:rPr>
          <w:rFonts w:cs="Arial"/>
          <w:noProof/>
          <w:szCs w:val="22"/>
        </w:rPr>
        <w:t xml:space="preserve"> has </w:t>
      </w:r>
      <w:r w:rsidR="002319E7" w:rsidRPr="002319E7">
        <w:rPr>
          <w:rFonts w:cs="Arial"/>
          <w:noProof/>
          <w:szCs w:val="22"/>
        </w:rPr>
        <w:t>accused Moscow of waging a "gas war" against Europe</w:t>
      </w:r>
      <w:r w:rsidR="00B8257F">
        <w:rPr>
          <w:rFonts w:cs="Arial"/>
          <w:noProof/>
          <w:szCs w:val="22"/>
        </w:rPr>
        <w:t>,</w:t>
      </w:r>
      <w:r w:rsidR="002319E7" w:rsidRPr="002319E7">
        <w:rPr>
          <w:rFonts w:cs="Arial"/>
          <w:noProof/>
          <w:szCs w:val="22"/>
        </w:rPr>
        <w:t xml:space="preserve"> cutting supplies to inflict "terror" on people</w:t>
      </w:r>
      <w:r w:rsidR="00C5177F">
        <w:rPr>
          <w:rFonts w:cs="Arial"/>
          <w:noProof/>
          <w:szCs w:val="22"/>
        </w:rPr>
        <w:t xml:space="preserve"> across Europe</w:t>
      </w:r>
      <w:r w:rsidR="002319E7" w:rsidRPr="002319E7">
        <w:rPr>
          <w:rFonts w:cs="Arial"/>
          <w:noProof/>
          <w:szCs w:val="22"/>
        </w:rPr>
        <w:t>.</w:t>
      </w:r>
      <w:r w:rsidR="0069720D">
        <w:rPr>
          <w:rFonts w:cs="Arial"/>
          <w:noProof/>
          <w:szCs w:val="22"/>
        </w:rPr>
        <w:t xml:space="preserve"> </w:t>
      </w:r>
      <w:r w:rsidR="00AA3A30">
        <w:rPr>
          <w:rFonts w:cs="Arial"/>
          <w:noProof/>
          <w:szCs w:val="22"/>
        </w:rPr>
        <w:t xml:space="preserve">The response has been a concerted effort across </w:t>
      </w:r>
      <w:r w:rsidR="00850D09">
        <w:rPr>
          <w:rFonts w:cs="Arial"/>
          <w:noProof/>
          <w:szCs w:val="22"/>
        </w:rPr>
        <w:t xml:space="preserve">the continent </w:t>
      </w:r>
      <w:r w:rsidR="00AA3A30">
        <w:rPr>
          <w:rFonts w:cs="Arial"/>
          <w:noProof/>
          <w:szCs w:val="22"/>
        </w:rPr>
        <w:t>to reduce dependency.</w:t>
      </w:r>
    </w:p>
    <w:p w14:paraId="775C2576" w14:textId="77777777" w:rsidR="000257B7" w:rsidRDefault="000257B7" w:rsidP="000916F4">
      <w:pPr>
        <w:jc w:val="both"/>
        <w:rPr>
          <w:rFonts w:cs="Arial"/>
          <w:noProof/>
          <w:szCs w:val="22"/>
        </w:rPr>
      </w:pPr>
    </w:p>
    <w:p w14:paraId="47E7D16E" w14:textId="226C69F3" w:rsidR="00194C55" w:rsidRDefault="000257B7" w:rsidP="000916F4">
      <w:p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In It</w:t>
      </w:r>
      <w:r w:rsidR="00965A24">
        <w:rPr>
          <w:rFonts w:cs="Arial"/>
          <w:noProof/>
          <w:szCs w:val="22"/>
        </w:rPr>
        <w:t>al</w:t>
      </w:r>
      <w:r>
        <w:rPr>
          <w:rFonts w:cs="Arial"/>
          <w:noProof/>
          <w:szCs w:val="22"/>
        </w:rPr>
        <w:t>y, prime m</w:t>
      </w:r>
      <w:r w:rsidRPr="000257B7">
        <w:rPr>
          <w:rFonts w:cs="Arial"/>
          <w:noProof/>
          <w:szCs w:val="22"/>
        </w:rPr>
        <w:t xml:space="preserve">inster Mario Draghi </w:t>
      </w:r>
      <w:r w:rsidR="00595D18">
        <w:rPr>
          <w:rFonts w:cs="Arial"/>
          <w:noProof/>
          <w:szCs w:val="22"/>
        </w:rPr>
        <w:t xml:space="preserve">finalised a major </w:t>
      </w:r>
      <w:r w:rsidR="00595D18" w:rsidRPr="00595D18">
        <w:rPr>
          <w:rFonts w:cs="Arial"/>
          <w:noProof/>
          <w:szCs w:val="22"/>
        </w:rPr>
        <w:t xml:space="preserve">€4bn </w:t>
      </w:r>
      <w:r w:rsidR="00595D18">
        <w:rPr>
          <w:rFonts w:cs="Arial"/>
          <w:noProof/>
          <w:szCs w:val="22"/>
        </w:rPr>
        <w:t>gas deal with Algeria in July</w:t>
      </w:r>
      <w:r w:rsidR="00965A24">
        <w:rPr>
          <w:rFonts w:cs="Arial"/>
          <w:noProof/>
          <w:szCs w:val="22"/>
        </w:rPr>
        <w:t xml:space="preserve"> </w:t>
      </w:r>
      <w:r w:rsidR="000F67E7">
        <w:rPr>
          <w:rFonts w:cs="Arial"/>
          <w:noProof/>
          <w:szCs w:val="22"/>
        </w:rPr>
        <w:t xml:space="preserve">as fears grow </w:t>
      </w:r>
      <w:r w:rsidR="00965A24" w:rsidRPr="00965A24">
        <w:rPr>
          <w:rFonts w:cs="Arial"/>
          <w:noProof/>
          <w:szCs w:val="22"/>
        </w:rPr>
        <w:t>of a potential Russian gas cut</w:t>
      </w:r>
      <w:r w:rsidR="00585519">
        <w:rPr>
          <w:rFonts w:cs="Arial"/>
          <w:noProof/>
          <w:szCs w:val="22"/>
        </w:rPr>
        <w:t xml:space="preserve"> off. Italy has actively </w:t>
      </w:r>
      <w:r w:rsidR="00B5747A">
        <w:rPr>
          <w:rFonts w:cs="Arial"/>
          <w:noProof/>
          <w:szCs w:val="22"/>
        </w:rPr>
        <w:t xml:space="preserve">lowered </w:t>
      </w:r>
      <w:r w:rsidR="006B462B">
        <w:rPr>
          <w:rFonts w:cs="Arial"/>
          <w:noProof/>
          <w:szCs w:val="22"/>
        </w:rPr>
        <w:t xml:space="preserve">(total consumption of) </w:t>
      </w:r>
      <w:r w:rsidR="00B5747A">
        <w:rPr>
          <w:rFonts w:cs="Arial"/>
          <w:noProof/>
          <w:szCs w:val="22"/>
        </w:rPr>
        <w:t>Russian gas imports from</w:t>
      </w:r>
      <w:r w:rsidR="006D767C">
        <w:rPr>
          <w:rFonts w:cs="Arial"/>
          <w:noProof/>
          <w:szCs w:val="22"/>
        </w:rPr>
        <w:t xml:space="preserve"> 40% </w:t>
      </w:r>
      <w:r w:rsidR="00B94FF2">
        <w:rPr>
          <w:rFonts w:cs="Arial"/>
          <w:noProof/>
          <w:szCs w:val="22"/>
        </w:rPr>
        <w:t xml:space="preserve">down </w:t>
      </w:r>
      <w:r w:rsidR="006D767C">
        <w:rPr>
          <w:rFonts w:cs="Arial"/>
          <w:noProof/>
          <w:szCs w:val="22"/>
        </w:rPr>
        <w:t>to 25%</w:t>
      </w:r>
      <w:r w:rsidR="006B462B">
        <w:rPr>
          <w:rFonts w:cs="Arial"/>
          <w:noProof/>
          <w:szCs w:val="22"/>
        </w:rPr>
        <w:t xml:space="preserve"> this year. </w:t>
      </w:r>
      <w:r w:rsidR="00B16824">
        <w:rPr>
          <w:rFonts w:cs="Arial"/>
          <w:noProof/>
          <w:szCs w:val="22"/>
        </w:rPr>
        <w:t xml:space="preserve">This is significant because it </w:t>
      </w:r>
      <w:r w:rsidR="00A55814">
        <w:rPr>
          <w:rFonts w:cs="Arial"/>
          <w:noProof/>
          <w:szCs w:val="22"/>
        </w:rPr>
        <w:t>makes</w:t>
      </w:r>
      <w:r w:rsidR="003F37D2">
        <w:rPr>
          <w:rFonts w:cs="Arial"/>
          <w:noProof/>
          <w:szCs w:val="22"/>
        </w:rPr>
        <w:t xml:space="preserve"> Algeria </w:t>
      </w:r>
      <w:r w:rsidR="00BC04B5">
        <w:rPr>
          <w:rFonts w:cs="Arial"/>
          <w:noProof/>
          <w:szCs w:val="22"/>
        </w:rPr>
        <w:t xml:space="preserve">Italy’s </w:t>
      </w:r>
      <w:r w:rsidR="00A12E11">
        <w:rPr>
          <w:rFonts w:cs="Arial"/>
          <w:noProof/>
          <w:szCs w:val="22"/>
        </w:rPr>
        <w:t xml:space="preserve">biggest gas supplier (a position previously held by Russia) and </w:t>
      </w:r>
      <w:r w:rsidR="00DE537A">
        <w:rPr>
          <w:rFonts w:cs="Arial"/>
          <w:noProof/>
          <w:szCs w:val="22"/>
        </w:rPr>
        <w:t xml:space="preserve">now </w:t>
      </w:r>
      <w:r w:rsidR="00AE4C17">
        <w:rPr>
          <w:rFonts w:cs="Arial"/>
          <w:noProof/>
          <w:szCs w:val="22"/>
        </w:rPr>
        <w:t>marks the country as Africa’s biggest gas supplier to Europe.</w:t>
      </w:r>
    </w:p>
    <w:p w14:paraId="5AA46E6B" w14:textId="77777777" w:rsidR="00194C55" w:rsidRDefault="00194C55" w:rsidP="000916F4">
      <w:pPr>
        <w:jc w:val="both"/>
        <w:rPr>
          <w:rFonts w:cs="Arial"/>
          <w:noProof/>
          <w:szCs w:val="22"/>
        </w:rPr>
      </w:pPr>
    </w:p>
    <w:p w14:paraId="05BDFAB6" w14:textId="14820995" w:rsidR="000916F4" w:rsidRDefault="00867340" w:rsidP="000916F4">
      <w:p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T</w:t>
      </w:r>
      <w:r w:rsidR="00C26169">
        <w:rPr>
          <w:rFonts w:cs="Arial"/>
          <w:noProof/>
          <w:szCs w:val="22"/>
        </w:rPr>
        <w:t xml:space="preserve">he </w:t>
      </w:r>
      <w:r w:rsidR="00C26169" w:rsidRPr="00C26169">
        <w:rPr>
          <w:rFonts w:cs="Arial"/>
          <w:noProof/>
          <w:szCs w:val="22"/>
        </w:rPr>
        <w:t>Bundestag</w:t>
      </w:r>
      <w:r w:rsidR="006D767C">
        <w:rPr>
          <w:rFonts w:cs="Arial"/>
          <w:noProof/>
          <w:szCs w:val="22"/>
        </w:rPr>
        <w:t xml:space="preserve"> </w:t>
      </w:r>
      <w:r w:rsidR="00C26169">
        <w:rPr>
          <w:rFonts w:cs="Arial"/>
          <w:noProof/>
          <w:szCs w:val="22"/>
        </w:rPr>
        <w:t>has also</w:t>
      </w:r>
      <w:r w:rsidR="00D67060">
        <w:rPr>
          <w:rFonts w:cs="Arial"/>
          <w:noProof/>
          <w:szCs w:val="22"/>
        </w:rPr>
        <w:t xml:space="preserve"> </w:t>
      </w:r>
      <w:r w:rsidR="00DE6FCA">
        <w:rPr>
          <w:rFonts w:cs="Arial"/>
          <w:noProof/>
          <w:szCs w:val="22"/>
        </w:rPr>
        <w:t xml:space="preserve">reduced </w:t>
      </w:r>
      <w:r w:rsidR="00797C98">
        <w:rPr>
          <w:rFonts w:cs="Arial"/>
          <w:noProof/>
          <w:szCs w:val="22"/>
        </w:rPr>
        <w:t>German</w:t>
      </w:r>
      <w:r w:rsidR="00C26169">
        <w:rPr>
          <w:rFonts w:cs="Arial"/>
          <w:noProof/>
          <w:szCs w:val="22"/>
        </w:rPr>
        <w:t xml:space="preserve"> dependency </w:t>
      </w:r>
      <w:r w:rsidR="00797C98">
        <w:rPr>
          <w:rFonts w:cs="Arial"/>
          <w:noProof/>
          <w:szCs w:val="22"/>
        </w:rPr>
        <w:t xml:space="preserve">on Russia by decreasing </w:t>
      </w:r>
      <w:r w:rsidR="00162F39">
        <w:rPr>
          <w:rFonts w:cs="Arial"/>
          <w:noProof/>
          <w:szCs w:val="22"/>
        </w:rPr>
        <w:t xml:space="preserve">total gas consumption </w:t>
      </w:r>
      <w:r w:rsidR="00C633E9">
        <w:rPr>
          <w:rFonts w:cs="Arial"/>
          <w:noProof/>
          <w:szCs w:val="22"/>
        </w:rPr>
        <w:t xml:space="preserve">from 55% </w:t>
      </w:r>
      <w:r w:rsidR="00D67060">
        <w:rPr>
          <w:rFonts w:cs="Arial"/>
          <w:noProof/>
          <w:szCs w:val="22"/>
        </w:rPr>
        <w:t>down to 35%.</w:t>
      </w:r>
    </w:p>
    <w:p w14:paraId="5BB65718" w14:textId="7D3815DF" w:rsidR="00F55744" w:rsidRDefault="00F55744" w:rsidP="000916F4">
      <w:pPr>
        <w:jc w:val="both"/>
        <w:rPr>
          <w:rFonts w:cs="Arial"/>
          <w:noProof/>
          <w:szCs w:val="22"/>
        </w:rPr>
      </w:pPr>
    </w:p>
    <w:p w14:paraId="6BAC0A43" w14:textId="16469BFA" w:rsidR="00F55744" w:rsidRPr="009D557C" w:rsidRDefault="005733F5" w:rsidP="000916F4">
      <w:p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 xml:space="preserve">According to the </w:t>
      </w:r>
      <w:r w:rsidR="008E55D8">
        <w:rPr>
          <w:rFonts w:cs="Arial"/>
          <w:noProof/>
          <w:szCs w:val="22"/>
        </w:rPr>
        <w:t>International Monetary Fund (</w:t>
      </w:r>
      <w:r>
        <w:rPr>
          <w:rFonts w:cs="Arial"/>
          <w:noProof/>
          <w:szCs w:val="22"/>
        </w:rPr>
        <w:t>IMF</w:t>
      </w:r>
      <w:r w:rsidR="008E55D8">
        <w:rPr>
          <w:rFonts w:cs="Arial"/>
          <w:noProof/>
          <w:szCs w:val="22"/>
        </w:rPr>
        <w:t>),</w:t>
      </w:r>
      <w:r>
        <w:rPr>
          <w:rFonts w:cs="Arial"/>
          <w:noProof/>
          <w:szCs w:val="22"/>
        </w:rPr>
        <w:t xml:space="preserve"> </w:t>
      </w:r>
      <w:r w:rsidR="009D33C1">
        <w:rPr>
          <w:rFonts w:cs="Arial"/>
          <w:noProof/>
          <w:szCs w:val="22"/>
        </w:rPr>
        <w:t xml:space="preserve">the </w:t>
      </w:r>
      <w:r>
        <w:rPr>
          <w:rFonts w:cs="Arial"/>
          <w:noProof/>
          <w:szCs w:val="22"/>
        </w:rPr>
        <w:t>German and Hu</w:t>
      </w:r>
      <w:r w:rsidR="009D33C1">
        <w:rPr>
          <w:rFonts w:cs="Arial"/>
          <w:noProof/>
          <w:szCs w:val="22"/>
        </w:rPr>
        <w:t>n</w:t>
      </w:r>
      <w:r>
        <w:rPr>
          <w:rFonts w:cs="Arial"/>
          <w:noProof/>
          <w:szCs w:val="22"/>
        </w:rPr>
        <w:t>garian economies are the most vulnerable</w:t>
      </w:r>
      <w:r w:rsidR="00586F63">
        <w:rPr>
          <w:rFonts w:cs="Arial"/>
          <w:noProof/>
          <w:szCs w:val="22"/>
        </w:rPr>
        <w:t xml:space="preserve"> when it comes to Russian gas supplies. </w:t>
      </w:r>
      <w:r w:rsidR="00E16332">
        <w:rPr>
          <w:rFonts w:cs="Arial"/>
          <w:noProof/>
          <w:szCs w:val="22"/>
        </w:rPr>
        <w:t xml:space="preserve">Hungary </w:t>
      </w:r>
      <w:r w:rsidR="00D51286">
        <w:rPr>
          <w:rFonts w:cs="Arial"/>
          <w:noProof/>
          <w:szCs w:val="22"/>
        </w:rPr>
        <w:t>was</w:t>
      </w:r>
      <w:r w:rsidR="00E16332">
        <w:rPr>
          <w:rFonts w:cs="Arial"/>
          <w:noProof/>
          <w:szCs w:val="22"/>
        </w:rPr>
        <w:t xml:space="preserve"> the first country to </w:t>
      </w:r>
      <w:r w:rsidR="009D557C">
        <w:rPr>
          <w:rFonts w:cs="Arial"/>
          <w:noProof/>
          <w:szCs w:val="22"/>
        </w:rPr>
        <w:t>break from the political consensus</w:t>
      </w:r>
      <w:r w:rsidR="00DF523B">
        <w:rPr>
          <w:rFonts w:cs="Arial"/>
          <w:noProof/>
          <w:szCs w:val="22"/>
        </w:rPr>
        <w:t>, and has brokered a deal to</w:t>
      </w:r>
      <w:r w:rsidR="00947594">
        <w:rPr>
          <w:rFonts w:cs="Arial"/>
          <w:noProof/>
          <w:szCs w:val="22"/>
        </w:rPr>
        <w:t xml:space="preserve"> </w:t>
      </w:r>
      <w:r w:rsidR="00947594" w:rsidRPr="00616B08">
        <w:rPr>
          <w:rFonts w:cs="Arial"/>
          <w:noProof/>
          <w:szCs w:val="22"/>
        </w:rPr>
        <w:t>increase</w:t>
      </w:r>
      <w:r w:rsidR="00947594">
        <w:rPr>
          <w:rFonts w:cs="Arial"/>
          <w:i/>
          <w:iCs/>
          <w:noProof/>
          <w:szCs w:val="22"/>
        </w:rPr>
        <w:t xml:space="preserve"> </w:t>
      </w:r>
      <w:r w:rsidR="00DF523B">
        <w:rPr>
          <w:rFonts w:cs="Arial"/>
          <w:noProof/>
          <w:szCs w:val="22"/>
        </w:rPr>
        <w:t>imports of</w:t>
      </w:r>
      <w:r w:rsidR="009D557C">
        <w:rPr>
          <w:rFonts w:cs="Arial"/>
          <w:noProof/>
          <w:szCs w:val="22"/>
        </w:rPr>
        <w:t xml:space="preserve"> Russian gas</w:t>
      </w:r>
      <w:r w:rsidR="009D33C1">
        <w:rPr>
          <w:rFonts w:cs="Arial"/>
          <w:noProof/>
          <w:szCs w:val="22"/>
        </w:rPr>
        <w:t>,</w:t>
      </w:r>
      <w:r w:rsidR="009D557C">
        <w:rPr>
          <w:rFonts w:cs="Arial"/>
          <w:noProof/>
          <w:szCs w:val="22"/>
        </w:rPr>
        <w:t xml:space="preserve"> </w:t>
      </w:r>
      <w:r w:rsidR="00947594">
        <w:rPr>
          <w:rFonts w:cs="Arial"/>
          <w:noProof/>
          <w:szCs w:val="22"/>
        </w:rPr>
        <w:t>due to a</w:t>
      </w:r>
      <w:r w:rsidR="00DF523B">
        <w:rPr>
          <w:rFonts w:cs="Arial"/>
          <w:noProof/>
          <w:szCs w:val="22"/>
        </w:rPr>
        <w:t>n</w:t>
      </w:r>
      <w:r w:rsidR="007D277A">
        <w:rPr>
          <w:rFonts w:cs="Arial"/>
          <w:noProof/>
          <w:szCs w:val="22"/>
        </w:rPr>
        <w:t xml:space="preserve"> </w:t>
      </w:r>
      <w:r w:rsidR="00BF0805">
        <w:rPr>
          <w:rFonts w:cs="Arial"/>
          <w:noProof/>
          <w:szCs w:val="22"/>
        </w:rPr>
        <w:t>application f</w:t>
      </w:r>
      <w:r w:rsidR="007D277A">
        <w:rPr>
          <w:rFonts w:cs="Arial"/>
          <w:noProof/>
          <w:szCs w:val="22"/>
        </w:rPr>
        <w:t>or</w:t>
      </w:r>
      <w:r w:rsidR="009D557C">
        <w:rPr>
          <w:rFonts w:cs="Arial"/>
          <w:noProof/>
          <w:szCs w:val="22"/>
        </w:rPr>
        <w:t xml:space="preserve"> an additional </w:t>
      </w:r>
      <w:r w:rsidR="009372A4">
        <w:rPr>
          <w:rFonts w:cs="Arial"/>
          <w:noProof/>
          <w:szCs w:val="22"/>
        </w:rPr>
        <w:t xml:space="preserve">700 million cubic </w:t>
      </w:r>
      <w:r w:rsidR="00A03D17">
        <w:rPr>
          <w:rFonts w:cs="Arial"/>
          <w:noProof/>
          <w:szCs w:val="22"/>
        </w:rPr>
        <w:t>metres</w:t>
      </w:r>
      <w:r w:rsidR="009372A4">
        <w:rPr>
          <w:rFonts w:cs="Arial"/>
          <w:noProof/>
          <w:szCs w:val="22"/>
        </w:rPr>
        <w:t>.</w:t>
      </w:r>
      <w:r w:rsidR="00B12899">
        <w:rPr>
          <w:rFonts w:cs="Arial"/>
          <w:noProof/>
          <w:szCs w:val="22"/>
        </w:rPr>
        <w:t xml:space="preserve"> </w:t>
      </w:r>
      <w:r w:rsidR="00BF0805">
        <w:rPr>
          <w:rFonts w:cs="Arial"/>
          <w:noProof/>
          <w:szCs w:val="22"/>
        </w:rPr>
        <w:t xml:space="preserve">This </w:t>
      </w:r>
      <w:r w:rsidR="00D52A9C">
        <w:rPr>
          <w:rFonts w:cs="Arial"/>
          <w:noProof/>
          <w:szCs w:val="22"/>
        </w:rPr>
        <w:t xml:space="preserve">agreement was reached when </w:t>
      </w:r>
      <w:r w:rsidR="00D52A9C" w:rsidRPr="009B3145">
        <w:rPr>
          <w:rFonts w:cs="Arial"/>
          <w:noProof/>
          <w:szCs w:val="22"/>
        </w:rPr>
        <w:t>Peter Szijjarto</w:t>
      </w:r>
      <w:r w:rsidR="00D52A9C">
        <w:rPr>
          <w:rFonts w:cs="Arial"/>
          <w:noProof/>
          <w:szCs w:val="22"/>
        </w:rPr>
        <w:t>, Hungaria’s</w:t>
      </w:r>
      <w:r w:rsidR="009B3145">
        <w:rPr>
          <w:rFonts w:cs="Arial"/>
          <w:noProof/>
          <w:szCs w:val="22"/>
        </w:rPr>
        <w:t xml:space="preserve"> foreign minister </w:t>
      </w:r>
      <w:r w:rsidR="00D52A9C">
        <w:rPr>
          <w:rFonts w:cs="Arial"/>
          <w:noProof/>
          <w:szCs w:val="22"/>
        </w:rPr>
        <w:t xml:space="preserve">visited </w:t>
      </w:r>
      <w:r w:rsidR="00C7578A">
        <w:rPr>
          <w:rFonts w:cs="Arial"/>
          <w:noProof/>
          <w:szCs w:val="22"/>
        </w:rPr>
        <w:t>Russia in late July to</w:t>
      </w:r>
      <w:r w:rsidR="009B3145">
        <w:rPr>
          <w:rFonts w:cs="Arial"/>
          <w:noProof/>
          <w:szCs w:val="22"/>
        </w:rPr>
        <w:t xml:space="preserve"> “gu</w:t>
      </w:r>
      <w:r w:rsidR="00A23FBE">
        <w:rPr>
          <w:rFonts w:cs="Arial"/>
          <w:noProof/>
          <w:szCs w:val="22"/>
        </w:rPr>
        <w:t>a</w:t>
      </w:r>
      <w:r w:rsidR="009B3145">
        <w:rPr>
          <w:rFonts w:cs="Arial"/>
          <w:noProof/>
          <w:szCs w:val="22"/>
        </w:rPr>
        <w:t>rantee Budapest</w:t>
      </w:r>
      <w:r w:rsidR="00C7578A">
        <w:rPr>
          <w:rFonts w:cs="Arial"/>
          <w:noProof/>
          <w:szCs w:val="22"/>
        </w:rPr>
        <w:t>’</w:t>
      </w:r>
      <w:r w:rsidR="009B3145">
        <w:rPr>
          <w:rFonts w:cs="Arial"/>
          <w:noProof/>
          <w:szCs w:val="22"/>
        </w:rPr>
        <w:t xml:space="preserve">s energy supply and to </w:t>
      </w:r>
      <w:r w:rsidR="00A03D17">
        <w:rPr>
          <w:rFonts w:cs="Arial"/>
          <w:noProof/>
          <w:szCs w:val="22"/>
        </w:rPr>
        <w:t>make clear that</w:t>
      </w:r>
      <w:r w:rsidR="009B3145">
        <w:rPr>
          <w:rFonts w:cs="Arial"/>
          <w:noProof/>
          <w:szCs w:val="22"/>
        </w:rPr>
        <w:t xml:space="preserve"> </w:t>
      </w:r>
      <w:r w:rsidR="00A03D17">
        <w:rPr>
          <w:rFonts w:cs="Arial"/>
          <w:noProof/>
          <w:szCs w:val="22"/>
        </w:rPr>
        <w:t>the Hungarian government is interested in peace”.</w:t>
      </w:r>
    </w:p>
    <w:p w14:paraId="732632D5" w14:textId="77777777" w:rsidR="002319E7" w:rsidRPr="000916F4" w:rsidRDefault="002319E7" w:rsidP="000916F4">
      <w:pPr>
        <w:jc w:val="both"/>
        <w:rPr>
          <w:rFonts w:cs="Arial"/>
          <w:noProof/>
          <w:szCs w:val="22"/>
        </w:rPr>
      </w:pPr>
    </w:p>
    <w:p w14:paraId="2F8C3E37" w14:textId="3496C5D0" w:rsidR="003F3398" w:rsidRPr="000916F4" w:rsidRDefault="00545CEE" w:rsidP="000916F4">
      <w:p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 xml:space="preserve">However, </w:t>
      </w:r>
      <w:r w:rsidR="00791452" w:rsidRPr="000916F4">
        <w:rPr>
          <w:rFonts w:cs="Arial"/>
          <w:noProof/>
          <w:szCs w:val="22"/>
        </w:rPr>
        <w:t xml:space="preserve">this does not neceassirly mean </w:t>
      </w:r>
      <w:r w:rsidR="00A23FBE">
        <w:rPr>
          <w:rFonts w:cs="Arial"/>
          <w:noProof/>
          <w:szCs w:val="22"/>
        </w:rPr>
        <w:t xml:space="preserve">that </w:t>
      </w:r>
      <w:r w:rsidR="00791452" w:rsidRPr="000916F4">
        <w:rPr>
          <w:rFonts w:cs="Arial"/>
          <w:noProof/>
          <w:szCs w:val="22"/>
        </w:rPr>
        <w:t xml:space="preserve">the UK and Germany will be the </w:t>
      </w:r>
      <w:r w:rsidR="00325F06" w:rsidRPr="000916F4">
        <w:rPr>
          <w:rFonts w:cs="Arial"/>
          <w:noProof/>
          <w:szCs w:val="22"/>
        </w:rPr>
        <w:t>wors</w:t>
      </w:r>
      <w:r w:rsidR="00325F06">
        <w:rPr>
          <w:rFonts w:cs="Arial"/>
          <w:noProof/>
          <w:szCs w:val="22"/>
        </w:rPr>
        <w:t>t-</w:t>
      </w:r>
      <w:r w:rsidR="00791452" w:rsidRPr="000916F4">
        <w:rPr>
          <w:rFonts w:cs="Arial"/>
          <w:noProof/>
          <w:szCs w:val="22"/>
        </w:rPr>
        <w:t xml:space="preserve">affected countries in Europe. </w:t>
      </w:r>
      <w:r w:rsidR="00FC41C2" w:rsidRPr="000916F4">
        <w:rPr>
          <w:rFonts w:cs="Arial"/>
          <w:noProof/>
          <w:szCs w:val="22"/>
        </w:rPr>
        <w:t>In spite of</w:t>
      </w:r>
      <w:r w:rsidR="00271DA8" w:rsidRPr="000916F4">
        <w:rPr>
          <w:rFonts w:cs="Arial"/>
          <w:noProof/>
          <w:szCs w:val="22"/>
        </w:rPr>
        <w:t xml:space="preserve"> </w:t>
      </w:r>
      <w:r w:rsidR="002477FF" w:rsidRPr="000916F4">
        <w:rPr>
          <w:rFonts w:cs="Arial"/>
          <w:noProof/>
          <w:szCs w:val="22"/>
        </w:rPr>
        <w:t>overrelian</w:t>
      </w:r>
      <w:r w:rsidR="00271DA8" w:rsidRPr="000916F4">
        <w:rPr>
          <w:rFonts w:cs="Arial"/>
          <w:noProof/>
          <w:szCs w:val="22"/>
        </w:rPr>
        <w:t xml:space="preserve">ce on </w:t>
      </w:r>
      <w:r w:rsidR="002477FF" w:rsidRPr="000916F4">
        <w:rPr>
          <w:rFonts w:cs="Arial"/>
          <w:noProof/>
          <w:szCs w:val="22"/>
        </w:rPr>
        <w:t>gas</w:t>
      </w:r>
      <w:r w:rsidR="005848C8">
        <w:rPr>
          <w:rFonts w:cs="Arial"/>
          <w:noProof/>
          <w:szCs w:val="22"/>
        </w:rPr>
        <w:t>,</w:t>
      </w:r>
      <w:r w:rsidR="00271DA8" w:rsidRPr="000916F4">
        <w:rPr>
          <w:rFonts w:cs="Arial"/>
          <w:noProof/>
          <w:szCs w:val="22"/>
        </w:rPr>
        <w:t xml:space="preserve"> there are a number of mitigating factors</w:t>
      </w:r>
      <w:r w:rsidR="000C0BDB" w:rsidRPr="000916F4">
        <w:rPr>
          <w:rFonts w:cs="Arial"/>
          <w:noProof/>
          <w:szCs w:val="22"/>
        </w:rPr>
        <w:t xml:space="preserve"> that protect these European economies</w:t>
      </w:r>
      <w:r w:rsidR="00896A29" w:rsidRPr="000916F4">
        <w:rPr>
          <w:rFonts w:cs="Arial"/>
          <w:noProof/>
          <w:szCs w:val="22"/>
        </w:rPr>
        <w:t xml:space="preserve">. For example, UK </w:t>
      </w:r>
      <w:r w:rsidR="00933428" w:rsidRPr="000916F4">
        <w:rPr>
          <w:rFonts w:cs="Arial"/>
          <w:noProof/>
          <w:szCs w:val="22"/>
        </w:rPr>
        <w:t>ministers have promised to increase domestic fossil fuel production</w:t>
      </w:r>
      <w:r w:rsidR="00F54080" w:rsidRPr="000916F4">
        <w:rPr>
          <w:rFonts w:cs="Arial"/>
          <w:noProof/>
          <w:szCs w:val="22"/>
        </w:rPr>
        <w:t>, with iniatitives such as the Jackdaw gas project,</w:t>
      </w:r>
      <w:r w:rsidR="00BC7F6F" w:rsidRPr="000916F4">
        <w:rPr>
          <w:rFonts w:cs="Arial"/>
          <w:noProof/>
          <w:szCs w:val="22"/>
        </w:rPr>
        <w:t xml:space="preserve"> and</w:t>
      </w:r>
      <w:r w:rsidR="00F81657" w:rsidRPr="000916F4">
        <w:rPr>
          <w:rFonts w:cs="Arial"/>
          <w:noProof/>
          <w:szCs w:val="22"/>
        </w:rPr>
        <w:t xml:space="preserve"> </w:t>
      </w:r>
      <w:r w:rsidR="009E1B8E" w:rsidRPr="000916F4">
        <w:rPr>
          <w:rFonts w:cs="Arial"/>
          <w:noProof/>
          <w:szCs w:val="22"/>
        </w:rPr>
        <w:t xml:space="preserve">in </w:t>
      </w:r>
      <w:r w:rsidR="00F81657" w:rsidRPr="000916F4">
        <w:rPr>
          <w:rFonts w:cs="Arial"/>
          <w:noProof/>
          <w:szCs w:val="22"/>
        </w:rPr>
        <w:t xml:space="preserve">Germany </w:t>
      </w:r>
      <w:r w:rsidR="009E1B8E" w:rsidRPr="000916F4">
        <w:rPr>
          <w:rFonts w:cs="Arial"/>
          <w:noProof/>
          <w:szCs w:val="22"/>
        </w:rPr>
        <w:t xml:space="preserve">there </w:t>
      </w:r>
      <w:r w:rsidR="00F81657" w:rsidRPr="000916F4">
        <w:rPr>
          <w:rFonts w:cs="Arial"/>
          <w:noProof/>
          <w:szCs w:val="22"/>
        </w:rPr>
        <w:t>is hop</w:t>
      </w:r>
      <w:r w:rsidR="009E1B8E" w:rsidRPr="000916F4">
        <w:rPr>
          <w:rFonts w:cs="Arial"/>
          <w:noProof/>
          <w:szCs w:val="22"/>
        </w:rPr>
        <w:t>e that</w:t>
      </w:r>
      <w:r w:rsidR="00F81657" w:rsidRPr="000916F4">
        <w:rPr>
          <w:rFonts w:cs="Arial"/>
          <w:noProof/>
          <w:szCs w:val="22"/>
        </w:rPr>
        <w:t xml:space="preserve"> </w:t>
      </w:r>
      <w:r w:rsidR="003F3398" w:rsidRPr="000916F4">
        <w:rPr>
          <w:rFonts w:cs="Arial"/>
          <w:noProof/>
          <w:szCs w:val="22"/>
        </w:rPr>
        <w:t>LNG imports (Liquid Natural Gas)</w:t>
      </w:r>
      <w:r w:rsidR="009E1B8E" w:rsidRPr="000916F4">
        <w:rPr>
          <w:rFonts w:cs="Arial"/>
          <w:noProof/>
          <w:szCs w:val="22"/>
        </w:rPr>
        <w:t xml:space="preserve"> will replace some of the los</w:t>
      </w:r>
      <w:r w:rsidR="009802A1">
        <w:rPr>
          <w:rFonts w:cs="Arial"/>
          <w:noProof/>
          <w:szCs w:val="22"/>
        </w:rPr>
        <w:t>t</w:t>
      </w:r>
      <w:r w:rsidR="009E1B8E" w:rsidRPr="000916F4">
        <w:rPr>
          <w:rFonts w:cs="Arial"/>
          <w:noProof/>
          <w:szCs w:val="22"/>
        </w:rPr>
        <w:t xml:space="preserve"> </w:t>
      </w:r>
      <w:r w:rsidR="00F60622" w:rsidRPr="000916F4">
        <w:rPr>
          <w:rFonts w:cs="Arial"/>
          <w:noProof/>
          <w:szCs w:val="22"/>
        </w:rPr>
        <w:t xml:space="preserve">energy </w:t>
      </w:r>
      <w:r w:rsidR="009802A1">
        <w:rPr>
          <w:rFonts w:cs="Arial"/>
          <w:noProof/>
          <w:szCs w:val="22"/>
        </w:rPr>
        <w:t>supply</w:t>
      </w:r>
      <w:r w:rsidR="003F3398" w:rsidRPr="000916F4">
        <w:rPr>
          <w:rFonts w:cs="Arial"/>
          <w:noProof/>
          <w:szCs w:val="22"/>
        </w:rPr>
        <w:t>.</w:t>
      </w:r>
    </w:p>
    <w:p w14:paraId="380BA809" w14:textId="380B0D5A" w:rsidR="00FA5D70" w:rsidRPr="000916F4" w:rsidRDefault="00FA5D70" w:rsidP="000916F4">
      <w:pPr>
        <w:jc w:val="both"/>
        <w:rPr>
          <w:rFonts w:cs="Arial"/>
          <w:noProof/>
          <w:szCs w:val="22"/>
        </w:rPr>
      </w:pPr>
    </w:p>
    <w:p w14:paraId="1C77D435" w14:textId="2BA62B36" w:rsidR="008975D0" w:rsidRPr="009A39A2" w:rsidRDefault="0004549A" w:rsidP="008975D0">
      <w:pPr>
        <w:spacing w:after="120"/>
        <w:jc w:val="both"/>
        <w:rPr>
          <w:rFonts w:eastAsia="Times New Roman"/>
          <w:b/>
          <w:bCs/>
          <w:noProof/>
          <w:color w:val="F54C00"/>
          <w:sz w:val="24"/>
          <w:szCs w:val="20"/>
        </w:rPr>
      </w:pPr>
      <w:bookmarkStart w:id="0" w:name="_Hlk109922901"/>
      <w:r>
        <w:rPr>
          <w:rFonts w:eastAsia="Times New Roman"/>
          <w:b/>
          <w:bCs/>
          <w:noProof/>
          <w:color w:val="F54C00"/>
          <w:sz w:val="24"/>
          <w:szCs w:val="20"/>
        </w:rPr>
        <w:t>LNG</w:t>
      </w:r>
    </w:p>
    <w:p w14:paraId="4B108673" w14:textId="77777777" w:rsidR="00B541AE" w:rsidRDefault="0004549A" w:rsidP="00070F12">
      <w:p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 xml:space="preserve">LNG </w:t>
      </w:r>
      <w:r w:rsidR="00C41AA7">
        <w:rPr>
          <w:rFonts w:cs="Arial"/>
          <w:noProof/>
          <w:szCs w:val="22"/>
        </w:rPr>
        <w:t xml:space="preserve">is </w:t>
      </w:r>
      <w:r w:rsidR="003F3398">
        <w:rPr>
          <w:rFonts w:cs="Arial"/>
          <w:noProof/>
          <w:szCs w:val="22"/>
        </w:rPr>
        <w:t xml:space="preserve">a </w:t>
      </w:r>
      <w:r w:rsidR="00972934">
        <w:rPr>
          <w:rFonts w:cs="Arial"/>
          <w:noProof/>
          <w:szCs w:val="22"/>
        </w:rPr>
        <w:t xml:space="preserve">gas which has been cooled </w:t>
      </w:r>
      <w:r w:rsidR="00972934" w:rsidRPr="00972934">
        <w:rPr>
          <w:rFonts w:cs="Arial"/>
          <w:noProof/>
          <w:szCs w:val="22"/>
        </w:rPr>
        <w:t>to approximately -160°C</w:t>
      </w:r>
      <w:r w:rsidR="00972934">
        <w:rPr>
          <w:rFonts w:cs="Arial"/>
          <w:noProof/>
          <w:szCs w:val="22"/>
        </w:rPr>
        <w:t xml:space="preserve"> </w:t>
      </w:r>
      <w:r w:rsidR="00307ACC">
        <w:rPr>
          <w:rFonts w:cs="Arial"/>
          <w:noProof/>
          <w:szCs w:val="22"/>
        </w:rPr>
        <w:t xml:space="preserve">with a </w:t>
      </w:r>
      <w:r w:rsidR="008831A0">
        <w:rPr>
          <w:rFonts w:cs="Arial"/>
          <w:noProof/>
          <w:szCs w:val="22"/>
        </w:rPr>
        <w:t xml:space="preserve">volume 600 times smaller than that of natural gas. </w:t>
      </w:r>
      <w:r w:rsidR="00B541AE">
        <w:rPr>
          <w:rFonts w:cs="Arial"/>
          <w:noProof/>
          <w:szCs w:val="22"/>
        </w:rPr>
        <w:t>LNG is shipped on carriers with large cryogenic tanks.</w:t>
      </w:r>
    </w:p>
    <w:bookmarkEnd w:id="0"/>
    <w:p w14:paraId="62F5C657" w14:textId="77777777" w:rsidR="00B541AE" w:rsidRDefault="00B541AE" w:rsidP="00070F12">
      <w:pPr>
        <w:jc w:val="both"/>
        <w:rPr>
          <w:rFonts w:cs="Arial"/>
          <w:noProof/>
          <w:szCs w:val="22"/>
        </w:rPr>
      </w:pPr>
    </w:p>
    <w:p w14:paraId="3C2D051F" w14:textId="65DFF3EF" w:rsidR="00972934" w:rsidRDefault="00B91C86" w:rsidP="00070F12">
      <w:p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 xml:space="preserve">This </w:t>
      </w:r>
      <w:r w:rsidR="0084677E">
        <w:rPr>
          <w:rFonts w:cs="Arial"/>
          <w:noProof/>
          <w:szCs w:val="22"/>
        </w:rPr>
        <w:t>make</w:t>
      </w:r>
      <w:r>
        <w:rPr>
          <w:rFonts w:cs="Arial"/>
          <w:noProof/>
          <w:szCs w:val="22"/>
        </w:rPr>
        <w:t xml:space="preserve">s </w:t>
      </w:r>
      <w:r w:rsidR="0084677E">
        <w:rPr>
          <w:rFonts w:cs="Arial"/>
          <w:noProof/>
          <w:szCs w:val="22"/>
        </w:rPr>
        <w:t>LNG</w:t>
      </w:r>
      <w:r>
        <w:rPr>
          <w:rFonts w:cs="Arial"/>
          <w:noProof/>
          <w:szCs w:val="22"/>
        </w:rPr>
        <w:t xml:space="preserve"> more transportable, </w:t>
      </w:r>
      <w:r w:rsidR="00B84991">
        <w:rPr>
          <w:rFonts w:cs="Arial"/>
          <w:noProof/>
          <w:szCs w:val="22"/>
        </w:rPr>
        <w:t xml:space="preserve">and </w:t>
      </w:r>
      <w:r>
        <w:rPr>
          <w:rFonts w:cs="Arial"/>
          <w:noProof/>
          <w:szCs w:val="22"/>
        </w:rPr>
        <w:t xml:space="preserve">more cost effective per </w:t>
      </w:r>
      <w:r w:rsidR="00F46545" w:rsidRPr="00F46545">
        <w:rPr>
          <w:rFonts w:cs="Arial"/>
          <w:noProof/>
          <w:szCs w:val="22"/>
        </w:rPr>
        <w:t>cubic feet</w:t>
      </w:r>
      <w:r w:rsidR="00F46545">
        <w:rPr>
          <w:rFonts w:cs="Arial"/>
          <w:noProof/>
          <w:szCs w:val="22"/>
        </w:rPr>
        <w:t>. It is hoped, both in the UK and the EU, that energy dependancy will be reduced with the importation of LNG in the futur</w:t>
      </w:r>
      <w:r w:rsidR="006A3AC7">
        <w:rPr>
          <w:rFonts w:cs="Arial"/>
          <w:noProof/>
          <w:szCs w:val="22"/>
        </w:rPr>
        <w:t xml:space="preserve">e. </w:t>
      </w:r>
      <w:r w:rsidR="007D2853">
        <w:rPr>
          <w:rFonts w:cs="Arial"/>
          <w:noProof/>
          <w:szCs w:val="22"/>
        </w:rPr>
        <w:t xml:space="preserve">There has been </w:t>
      </w:r>
      <w:r w:rsidR="007C48C4">
        <w:rPr>
          <w:rFonts w:cs="Arial"/>
          <w:noProof/>
          <w:szCs w:val="22"/>
        </w:rPr>
        <w:t xml:space="preserve">a </w:t>
      </w:r>
      <w:r w:rsidR="007D2853">
        <w:rPr>
          <w:rFonts w:cs="Arial"/>
          <w:noProof/>
          <w:szCs w:val="22"/>
        </w:rPr>
        <w:t xml:space="preserve">sharp </w:t>
      </w:r>
      <w:r w:rsidR="00BE06B0">
        <w:rPr>
          <w:rFonts w:cs="Arial"/>
          <w:noProof/>
          <w:szCs w:val="22"/>
        </w:rPr>
        <w:t>increase in LNG imports into the UK and EU since 2018</w:t>
      </w:r>
      <w:r w:rsidR="00FC7A69">
        <w:rPr>
          <w:rFonts w:cs="Arial"/>
          <w:noProof/>
          <w:szCs w:val="22"/>
        </w:rPr>
        <w:t>, mostly from the US which guaranteed in May to deliver at least an extra 15 billion cubic metres of LNG this year</w:t>
      </w:r>
      <w:r w:rsidR="00F64B53">
        <w:rPr>
          <w:rFonts w:cs="Arial"/>
          <w:noProof/>
          <w:szCs w:val="22"/>
        </w:rPr>
        <w:t>.</w:t>
      </w:r>
    </w:p>
    <w:p w14:paraId="5BC1AB53" w14:textId="150B343E" w:rsidR="00FB6746" w:rsidRDefault="00FB6746" w:rsidP="00070F12">
      <w:pPr>
        <w:jc w:val="both"/>
        <w:rPr>
          <w:rFonts w:cs="Arial"/>
          <w:noProof/>
          <w:szCs w:val="22"/>
        </w:rPr>
      </w:pPr>
    </w:p>
    <w:p w14:paraId="77C3CC8E" w14:textId="4C813CB9" w:rsidR="00E573B2" w:rsidRDefault="00E573B2" w:rsidP="00070F12">
      <w:pPr>
        <w:jc w:val="both"/>
        <w:rPr>
          <w:rFonts w:cs="Arial"/>
          <w:noProof/>
          <w:szCs w:val="22"/>
        </w:rPr>
      </w:pPr>
      <w:r>
        <w:rPr>
          <w:noProof/>
        </w:rPr>
        <w:drawing>
          <wp:inline distT="0" distB="0" distL="0" distR="0" wp14:anchorId="1FFFB42B" wp14:editId="43C5F6EF">
            <wp:extent cx="6119873" cy="3629890"/>
            <wp:effectExtent l="0" t="0" r="0" b="8890"/>
            <wp:docPr id="14" name="Picture 14" descr="LNG Tanker Energy Progress at Wickham Point in March 2016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NG Tanker Energy Progress at Wickham Point in March 2016 | Flickr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41" b="9871"/>
                    <a:stretch/>
                  </pic:blipFill>
                  <pic:spPr bwMode="auto">
                    <a:xfrm>
                      <a:off x="0" y="0"/>
                      <a:ext cx="6120765" cy="363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0374B4" w14:textId="02553577" w:rsidR="00E573B2" w:rsidRDefault="00410036" w:rsidP="00070F12">
      <w:pPr>
        <w:jc w:val="both"/>
        <w:rPr>
          <w:rFonts w:cs="Arial"/>
          <w:noProof/>
          <w:sz w:val="20"/>
          <w:szCs w:val="20"/>
        </w:rPr>
      </w:pPr>
      <w:r w:rsidRPr="00410036">
        <w:rPr>
          <w:rFonts w:cs="Arial"/>
          <w:noProof/>
          <w:sz w:val="20"/>
          <w:szCs w:val="20"/>
        </w:rPr>
        <w:t xml:space="preserve">Figure 7 </w:t>
      </w:r>
      <w:r w:rsidR="00D26D4F" w:rsidRPr="00410036">
        <w:rPr>
          <w:rFonts w:cs="Arial"/>
          <w:noProof/>
          <w:sz w:val="20"/>
          <w:szCs w:val="20"/>
        </w:rPr>
        <w:t xml:space="preserve">LNG is </w:t>
      </w:r>
      <w:r w:rsidRPr="00410036">
        <w:rPr>
          <w:rFonts w:cs="Arial"/>
          <w:noProof/>
          <w:sz w:val="20"/>
          <w:szCs w:val="20"/>
        </w:rPr>
        <w:t>increasingly exported by the US</w:t>
      </w:r>
    </w:p>
    <w:p w14:paraId="19F0D459" w14:textId="77777777" w:rsidR="00912FE8" w:rsidRPr="00912FE8" w:rsidRDefault="00912FE8" w:rsidP="00070F12">
      <w:pPr>
        <w:jc w:val="both"/>
        <w:rPr>
          <w:rFonts w:cs="Arial"/>
          <w:noProof/>
          <w:szCs w:val="22"/>
        </w:rPr>
      </w:pPr>
    </w:p>
    <w:p w14:paraId="1A9E7CAE" w14:textId="77777777" w:rsidR="00912FE8" w:rsidRDefault="00912FE8" w:rsidP="00912FE8">
      <w:p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 xml:space="preserve">The </w:t>
      </w:r>
      <w:r w:rsidRPr="00FA7664">
        <w:rPr>
          <w:rFonts w:cs="Arial"/>
          <w:noProof/>
          <w:szCs w:val="22"/>
        </w:rPr>
        <w:t xml:space="preserve">US </w:t>
      </w:r>
      <w:r>
        <w:rPr>
          <w:rFonts w:cs="Arial"/>
          <w:noProof/>
          <w:szCs w:val="22"/>
        </w:rPr>
        <w:t>is</w:t>
      </w:r>
      <w:r w:rsidRPr="00FA7664">
        <w:rPr>
          <w:rFonts w:cs="Arial"/>
          <w:noProof/>
          <w:szCs w:val="22"/>
        </w:rPr>
        <w:t xml:space="preserve"> significantly increasing its LNG export infrastructure</w:t>
      </w:r>
      <w:r>
        <w:rPr>
          <w:rFonts w:cs="Arial"/>
          <w:noProof/>
          <w:szCs w:val="22"/>
        </w:rPr>
        <w:t>, becoming the world’s number one exporter in 2022. The US</w:t>
      </w:r>
      <w:r w:rsidRPr="00FA7664">
        <w:rPr>
          <w:rFonts w:cs="Arial"/>
          <w:noProof/>
          <w:szCs w:val="22"/>
        </w:rPr>
        <w:t xml:space="preserve"> has a strong </w:t>
      </w:r>
      <w:r>
        <w:rPr>
          <w:rFonts w:cs="Arial"/>
          <w:noProof/>
          <w:szCs w:val="22"/>
        </w:rPr>
        <w:t xml:space="preserve">LNG </w:t>
      </w:r>
      <w:r w:rsidRPr="00FA7664">
        <w:rPr>
          <w:rFonts w:cs="Arial"/>
          <w:noProof/>
          <w:szCs w:val="22"/>
        </w:rPr>
        <w:t xml:space="preserve">relationship with the UK and Europe. Figure </w:t>
      </w:r>
      <w:r>
        <w:rPr>
          <w:rFonts w:cs="Arial"/>
          <w:noProof/>
          <w:szCs w:val="22"/>
        </w:rPr>
        <w:t>8 on the next page</w:t>
      </w:r>
      <w:r w:rsidRPr="00FA7664">
        <w:rPr>
          <w:rFonts w:cs="Arial"/>
          <w:noProof/>
          <w:szCs w:val="22"/>
        </w:rPr>
        <w:t xml:space="preserve"> shows the </w:t>
      </w:r>
      <w:r>
        <w:rPr>
          <w:rFonts w:cs="Arial"/>
          <w:noProof/>
          <w:szCs w:val="22"/>
        </w:rPr>
        <w:t xml:space="preserve">top </w:t>
      </w:r>
      <w:r w:rsidRPr="00FA7664">
        <w:rPr>
          <w:rFonts w:cs="Arial"/>
          <w:noProof/>
          <w:szCs w:val="22"/>
        </w:rPr>
        <w:t>destinations for LNG</w:t>
      </w:r>
      <w:r>
        <w:rPr>
          <w:rFonts w:cs="Arial"/>
          <w:noProof/>
          <w:szCs w:val="22"/>
        </w:rPr>
        <w:t xml:space="preserve">, exported by the US, </w:t>
      </w:r>
      <w:r w:rsidRPr="00FA7664">
        <w:rPr>
          <w:rFonts w:cs="Arial"/>
          <w:noProof/>
          <w:szCs w:val="22"/>
        </w:rPr>
        <w:t>over a 6-year period to 2021.</w:t>
      </w:r>
    </w:p>
    <w:p w14:paraId="429FCA18" w14:textId="21236F80" w:rsidR="00957003" w:rsidRDefault="00957003" w:rsidP="00774C96">
      <w:pPr>
        <w:spacing w:after="120"/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lastRenderedPageBreak/>
        <w:drawing>
          <wp:inline distT="0" distB="0" distL="0" distR="0" wp14:anchorId="6779550B" wp14:editId="0B5F636A">
            <wp:extent cx="6106160" cy="6535554"/>
            <wp:effectExtent l="0" t="0" r="889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3FDCCC4A" w14:textId="1BA098FE" w:rsidR="00972934" w:rsidRDefault="000872A4" w:rsidP="00774C96">
      <w:pPr>
        <w:spacing w:after="120"/>
        <w:jc w:val="both"/>
        <w:rPr>
          <w:rFonts w:cs="Arial"/>
          <w:noProof/>
          <w:sz w:val="20"/>
          <w:szCs w:val="20"/>
        </w:rPr>
      </w:pPr>
      <w:r w:rsidRPr="000872A4">
        <w:rPr>
          <w:rFonts w:cs="Arial"/>
          <w:noProof/>
          <w:sz w:val="20"/>
          <w:szCs w:val="20"/>
        </w:rPr>
        <w:t xml:space="preserve">Figure </w:t>
      </w:r>
      <w:r w:rsidR="00410036">
        <w:rPr>
          <w:rFonts w:cs="Arial"/>
          <w:noProof/>
          <w:sz w:val="20"/>
          <w:szCs w:val="20"/>
        </w:rPr>
        <w:t>8</w:t>
      </w:r>
      <w:r w:rsidRPr="000872A4">
        <w:rPr>
          <w:rFonts w:cs="Arial"/>
          <w:noProof/>
          <w:sz w:val="20"/>
          <w:szCs w:val="20"/>
        </w:rPr>
        <w:t xml:space="preserve"> </w:t>
      </w:r>
      <w:r w:rsidR="008C40D0">
        <w:rPr>
          <w:rFonts w:cs="Arial"/>
          <w:noProof/>
          <w:sz w:val="20"/>
          <w:szCs w:val="20"/>
        </w:rPr>
        <w:t xml:space="preserve">US LNG export by </w:t>
      </w:r>
      <w:r w:rsidR="00A82E4D">
        <w:rPr>
          <w:rFonts w:cs="Arial"/>
          <w:noProof/>
          <w:sz w:val="20"/>
          <w:szCs w:val="20"/>
        </w:rPr>
        <w:t>country</w:t>
      </w:r>
      <w:r w:rsidR="008C40D0">
        <w:rPr>
          <w:rFonts w:cs="Arial"/>
          <w:noProof/>
          <w:sz w:val="20"/>
          <w:szCs w:val="20"/>
        </w:rPr>
        <w:t xml:space="preserve"> between 2016 and 2021, source </w:t>
      </w:r>
      <w:hyperlink r:id="rId25" w:history="1">
        <w:r w:rsidR="00A82E4D" w:rsidRPr="00A82E4D">
          <w:rPr>
            <w:rStyle w:val="Hyperlink"/>
            <w:rFonts w:cs="Arial"/>
            <w:noProof/>
            <w:sz w:val="20"/>
            <w:szCs w:val="20"/>
          </w:rPr>
          <w:t>EIA</w:t>
        </w:r>
      </w:hyperlink>
    </w:p>
    <w:p w14:paraId="6E93A964" w14:textId="7C0C4FA1" w:rsidR="00AF1D2C" w:rsidRDefault="00AF1D2C" w:rsidP="00070F12">
      <w:pPr>
        <w:jc w:val="both"/>
        <w:rPr>
          <w:rFonts w:cs="Arial"/>
          <w:noProof/>
          <w:szCs w:val="22"/>
        </w:rPr>
      </w:pPr>
    </w:p>
    <w:p w14:paraId="3112B44C" w14:textId="25D7E476" w:rsidR="00AE3CEF" w:rsidRDefault="001A4A02" w:rsidP="00070F12">
      <w:p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Once LNG arrives in port</w:t>
      </w:r>
      <w:r w:rsidR="00B93B07">
        <w:rPr>
          <w:rFonts w:cs="Arial"/>
          <w:noProof/>
          <w:szCs w:val="22"/>
        </w:rPr>
        <w:t>,</w:t>
      </w:r>
      <w:r>
        <w:rPr>
          <w:rFonts w:cs="Arial"/>
          <w:noProof/>
          <w:szCs w:val="22"/>
        </w:rPr>
        <w:t xml:space="preserve"> </w:t>
      </w:r>
      <w:r w:rsidR="0071357C">
        <w:rPr>
          <w:rFonts w:cs="Arial"/>
          <w:noProof/>
          <w:szCs w:val="22"/>
        </w:rPr>
        <w:t xml:space="preserve">regasification is required. </w:t>
      </w:r>
      <w:r w:rsidR="00AD6BD8">
        <w:rPr>
          <w:rFonts w:cs="Arial"/>
          <w:noProof/>
          <w:szCs w:val="22"/>
        </w:rPr>
        <w:t>In total</w:t>
      </w:r>
      <w:r w:rsidR="00B93B07">
        <w:rPr>
          <w:rFonts w:cs="Arial"/>
          <w:noProof/>
          <w:szCs w:val="22"/>
        </w:rPr>
        <w:t>,</w:t>
      </w:r>
      <w:r w:rsidR="00AD6BD8">
        <w:rPr>
          <w:rFonts w:cs="Arial"/>
          <w:noProof/>
          <w:szCs w:val="22"/>
        </w:rPr>
        <w:t xml:space="preserve"> there are 29 large scale import </w:t>
      </w:r>
      <w:r w:rsidR="00CF5394">
        <w:rPr>
          <w:rFonts w:cs="Arial"/>
          <w:noProof/>
          <w:szCs w:val="22"/>
        </w:rPr>
        <w:t xml:space="preserve">terminals for LNG </w:t>
      </w:r>
      <w:r w:rsidR="00591177">
        <w:rPr>
          <w:rFonts w:cs="Arial"/>
          <w:noProof/>
          <w:szCs w:val="22"/>
        </w:rPr>
        <w:t xml:space="preserve">regasification </w:t>
      </w:r>
      <w:r w:rsidR="00CF5394">
        <w:rPr>
          <w:rFonts w:cs="Arial"/>
          <w:noProof/>
          <w:szCs w:val="22"/>
        </w:rPr>
        <w:t>across the UK and Europe, with only Norway and Russia possessing export facilities</w:t>
      </w:r>
      <w:r w:rsidR="009230F9">
        <w:rPr>
          <w:rFonts w:cs="Arial"/>
          <w:noProof/>
          <w:szCs w:val="22"/>
        </w:rPr>
        <w:t xml:space="preserve">. </w:t>
      </w:r>
      <w:r w:rsidR="0071357C">
        <w:rPr>
          <w:rFonts w:cs="Arial"/>
          <w:noProof/>
          <w:szCs w:val="22"/>
        </w:rPr>
        <w:t xml:space="preserve">Europe’s regasification capacity is </w:t>
      </w:r>
      <w:r w:rsidR="00AD6BD8">
        <w:rPr>
          <w:rFonts w:cs="Arial"/>
          <w:noProof/>
          <w:szCs w:val="22"/>
        </w:rPr>
        <w:t xml:space="preserve">limited to the </w:t>
      </w:r>
      <w:r w:rsidR="003650F1">
        <w:rPr>
          <w:rFonts w:cs="Arial"/>
          <w:noProof/>
          <w:szCs w:val="22"/>
        </w:rPr>
        <w:t xml:space="preserve">coastal </w:t>
      </w:r>
      <w:r w:rsidR="00591177">
        <w:rPr>
          <w:rFonts w:cs="Arial"/>
          <w:noProof/>
          <w:szCs w:val="22"/>
        </w:rPr>
        <w:t xml:space="preserve">western </w:t>
      </w:r>
      <w:r w:rsidR="003650F1">
        <w:rPr>
          <w:rFonts w:cs="Arial"/>
          <w:noProof/>
          <w:szCs w:val="22"/>
        </w:rPr>
        <w:t xml:space="preserve">areas of </w:t>
      </w:r>
      <w:r w:rsidR="00AD6BD8">
        <w:rPr>
          <w:rFonts w:cs="Arial"/>
          <w:noProof/>
          <w:szCs w:val="22"/>
        </w:rPr>
        <w:t>the continent</w:t>
      </w:r>
      <w:r w:rsidR="003650F1">
        <w:rPr>
          <w:rFonts w:cs="Arial"/>
          <w:noProof/>
          <w:szCs w:val="22"/>
        </w:rPr>
        <w:t>.</w:t>
      </w:r>
      <w:r w:rsidR="00AE3CEF">
        <w:rPr>
          <w:rFonts w:cs="Arial"/>
          <w:noProof/>
          <w:szCs w:val="22"/>
        </w:rPr>
        <w:t xml:space="preserve"> </w:t>
      </w:r>
      <w:r w:rsidR="002B35B6">
        <w:rPr>
          <w:rFonts w:cs="Arial"/>
          <w:noProof/>
          <w:szCs w:val="22"/>
        </w:rPr>
        <w:t xml:space="preserve">Central and eastern Europe are largely disconnected from the LNG network. </w:t>
      </w:r>
      <w:r w:rsidR="00010CB5">
        <w:rPr>
          <w:rFonts w:cs="Arial"/>
          <w:noProof/>
          <w:szCs w:val="22"/>
        </w:rPr>
        <w:t xml:space="preserve">These </w:t>
      </w:r>
      <w:r w:rsidR="00AE3CEF">
        <w:rPr>
          <w:rFonts w:cs="Arial"/>
          <w:noProof/>
          <w:szCs w:val="22"/>
        </w:rPr>
        <w:t>terminals</w:t>
      </w:r>
      <w:r w:rsidR="00010CB5">
        <w:rPr>
          <w:rFonts w:cs="Arial"/>
          <w:noProof/>
          <w:szCs w:val="22"/>
        </w:rPr>
        <w:t xml:space="preserve"> are sensitive environments with high safety concerns</w:t>
      </w:r>
      <w:r w:rsidR="00672BF9">
        <w:rPr>
          <w:rFonts w:cs="Arial"/>
          <w:noProof/>
          <w:szCs w:val="22"/>
        </w:rPr>
        <w:t xml:space="preserve">. </w:t>
      </w:r>
      <w:r w:rsidR="00AE3CEF">
        <w:rPr>
          <w:rFonts w:cs="Arial"/>
          <w:noProof/>
          <w:szCs w:val="22"/>
        </w:rPr>
        <w:t xml:space="preserve">The </w:t>
      </w:r>
      <w:r w:rsidR="00C57168">
        <w:rPr>
          <w:rFonts w:cs="Arial"/>
          <w:noProof/>
          <w:szCs w:val="22"/>
        </w:rPr>
        <w:t>3</w:t>
      </w:r>
      <w:r w:rsidR="00AE3CEF">
        <w:rPr>
          <w:rFonts w:cs="Arial"/>
          <w:noProof/>
          <w:szCs w:val="22"/>
        </w:rPr>
        <w:t xml:space="preserve"> sites in the UK are:</w:t>
      </w:r>
    </w:p>
    <w:p w14:paraId="3D1C5B3A" w14:textId="03E49F29" w:rsidR="00AE3CEF" w:rsidRDefault="00AE3CEF" w:rsidP="00070F12">
      <w:pPr>
        <w:jc w:val="both"/>
        <w:rPr>
          <w:rFonts w:cs="Arial"/>
          <w:noProof/>
          <w:szCs w:val="22"/>
        </w:rPr>
      </w:pPr>
    </w:p>
    <w:p w14:paraId="74BA8843" w14:textId="7BDC21D9" w:rsidR="00AE3CEF" w:rsidRDefault="00A00FA6" w:rsidP="00AE3CEF">
      <w:pPr>
        <w:pStyle w:val="ListParagraph"/>
        <w:numPr>
          <w:ilvl w:val="0"/>
          <w:numId w:val="11"/>
        </w:numPr>
        <w:spacing w:after="120"/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South Hook</w:t>
      </w:r>
      <w:r w:rsidR="00901DFD">
        <w:rPr>
          <w:rFonts w:cs="Arial"/>
          <w:noProof/>
          <w:szCs w:val="22"/>
        </w:rPr>
        <w:t xml:space="preserve">, </w:t>
      </w:r>
      <w:r w:rsidR="003C02D3">
        <w:rPr>
          <w:rFonts w:cs="Arial"/>
          <w:noProof/>
          <w:szCs w:val="22"/>
        </w:rPr>
        <w:t>west of</w:t>
      </w:r>
      <w:r w:rsidR="00901DFD" w:rsidRPr="00901DFD">
        <w:rPr>
          <w:rFonts w:cs="Arial"/>
          <w:noProof/>
          <w:szCs w:val="22"/>
        </w:rPr>
        <w:t xml:space="preserve"> Milford Haven</w:t>
      </w:r>
      <w:r w:rsidR="00BA2CA5">
        <w:rPr>
          <w:rFonts w:cs="Arial"/>
          <w:noProof/>
          <w:szCs w:val="22"/>
        </w:rPr>
        <w:t xml:space="preserve"> in</w:t>
      </w:r>
      <w:r w:rsidR="00BA2CA5" w:rsidRPr="00BA2CA5">
        <w:t xml:space="preserve"> </w:t>
      </w:r>
      <w:r w:rsidR="00BA2CA5" w:rsidRPr="00BA2CA5">
        <w:rPr>
          <w:rFonts w:cs="Arial"/>
          <w:noProof/>
          <w:szCs w:val="22"/>
        </w:rPr>
        <w:t>Pembrokeshire</w:t>
      </w:r>
      <w:r w:rsidR="00BA2CA5">
        <w:rPr>
          <w:rFonts w:cs="Arial"/>
          <w:noProof/>
          <w:szCs w:val="22"/>
        </w:rPr>
        <w:t xml:space="preserve"> </w:t>
      </w:r>
    </w:p>
    <w:p w14:paraId="1407049D" w14:textId="3C6BFC46" w:rsidR="00A00FA6" w:rsidRDefault="00A00FA6" w:rsidP="00AE3CEF">
      <w:pPr>
        <w:pStyle w:val="ListParagraph"/>
        <w:numPr>
          <w:ilvl w:val="0"/>
          <w:numId w:val="11"/>
        </w:numPr>
        <w:spacing w:after="120"/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Dragon</w:t>
      </w:r>
      <w:r w:rsidR="00BA2CA5">
        <w:rPr>
          <w:rFonts w:cs="Arial"/>
          <w:noProof/>
          <w:szCs w:val="22"/>
        </w:rPr>
        <w:t xml:space="preserve">, </w:t>
      </w:r>
      <w:r w:rsidR="003C02D3">
        <w:rPr>
          <w:rFonts w:cs="Arial"/>
          <w:noProof/>
          <w:szCs w:val="22"/>
        </w:rPr>
        <w:t>east of</w:t>
      </w:r>
      <w:r w:rsidR="00BA2CA5" w:rsidRPr="00901DFD">
        <w:rPr>
          <w:rFonts w:cs="Arial"/>
          <w:noProof/>
          <w:szCs w:val="22"/>
        </w:rPr>
        <w:t xml:space="preserve"> Milford Haven</w:t>
      </w:r>
      <w:r w:rsidR="00BA2CA5">
        <w:rPr>
          <w:rFonts w:cs="Arial"/>
          <w:noProof/>
          <w:szCs w:val="22"/>
        </w:rPr>
        <w:t xml:space="preserve"> in</w:t>
      </w:r>
      <w:r w:rsidR="00BA2CA5" w:rsidRPr="00BA2CA5">
        <w:t xml:space="preserve"> </w:t>
      </w:r>
      <w:r w:rsidR="00BA2CA5" w:rsidRPr="00BA2CA5">
        <w:rPr>
          <w:rFonts w:cs="Arial"/>
          <w:noProof/>
          <w:szCs w:val="22"/>
        </w:rPr>
        <w:t>Pembrokeshire</w:t>
      </w:r>
    </w:p>
    <w:p w14:paraId="756BB0F7" w14:textId="3B70498B" w:rsidR="00A00FA6" w:rsidRPr="00AE3CEF" w:rsidRDefault="00A00FA6" w:rsidP="00AE3CEF">
      <w:pPr>
        <w:pStyle w:val="ListParagraph"/>
        <w:numPr>
          <w:ilvl w:val="0"/>
          <w:numId w:val="11"/>
        </w:numPr>
        <w:spacing w:after="120"/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Isle of Grain</w:t>
      </w:r>
      <w:r w:rsidR="00C10AC3">
        <w:rPr>
          <w:rFonts w:cs="Arial"/>
          <w:noProof/>
          <w:szCs w:val="22"/>
        </w:rPr>
        <w:t>, Medway in Kent</w:t>
      </w:r>
    </w:p>
    <w:p w14:paraId="2C7F821E" w14:textId="77777777" w:rsidR="00AE3CEF" w:rsidRDefault="00AE3CEF" w:rsidP="00462B51">
      <w:pPr>
        <w:jc w:val="both"/>
        <w:rPr>
          <w:rFonts w:cs="Arial"/>
          <w:noProof/>
          <w:szCs w:val="22"/>
        </w:rPr>
      </w:pPr>
    </w:p>
    <w:p w14:paraId="3E8B38C1" w14:textId="0F454A77" w:rsidR="00094F01" w:rsidRDefault="00095D68" w:rsidP="00462B51">
      <w:p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lastRenderedPageBreak/>
        <w:t xml:space="preserve">These terminals are very much a part of an interconnected network </w:t>
      </w:r>
      <w:r w:rsidR="00A03D9F">
        <w:rPr>
          <w:rFonts w:cs="Arial"/>
          <w:noProof/>
          <w:szCs w:val="22"/>
        </w:rPr>
        <w:t>around Europe</w:t>
      </w:r>
      <w:r w:rsidR="00094F01">
        <w:rPr>
          <w:rFonts w:cs="Arial"/>
          <w:noProof/>
          <w:szCs w:val="22"/>
        </w:rPr>
        <w:t xml:space="preserve">. </w:t>
      </w:r>
      <w:r w:rsidR="001318EA">
        <w:rPr>
          <w:rFonts w:cs="Arial"/>
          <w:noProof/>
          <w:szCs w:val="22"/>
        </w:rPr>
        <w:t>Of</w:t>
      </w:r>
      <w:r w:rsidR="00B61D95">
        <w:rPr>
          <w:rFonts w:cs="Arial"/>
          <w:noProof/>
          <w:szCs w:val="22"/>
        </w:rPr>
        <w:t xml:space="preserve"> the </w:t>
      </w:r>
      <w:r w:rsidR="001318EA">
        <w:rPr>
          <w:rFonts w:cs="Arial"/>
          <w:noProof/>
          <w:szCs w:val="22"/>
        </w:rPr>
        <w:t>29</w:t>
      </w:r>
      <w:r w:rsidR="00B61D95">
        <w:rPr>
          <w:rFonts w:cs="Arial"/>
          <w:noProof/>
          <w:szCs w:val="22"/>
        </w:rPr>
        <w:t xml:space="preserve"> import terminals, 3 </w:t>
      </w:r>
      <w:r w:rsidR="001318EA">
        <w:rPr>
          <w:rFonts w:cs="Arial"/>
          <w:noProof/>
          <w:szCs w:val="22"/>
        </w:rPr>
        <w:t xml:space="preserve">are </w:t>
      </w:r>
      <w:r w:rsidR="00B61D95">
        <w:rPr>
          <w:rFonts w:cs="Arial"/>
          <w:noProof/>
          <w:szCs w:val="22"/>
        </w:rPr>
        <w:t>UK</w:t>
      </w:r>
      <w:r w:rsidR="001318EA">
        <w:rPr>
          <w:rFonts w:cs="Arial"/>
          <w:noProof/>
          <w:szCs w:val="22"/>
        </w:rPr>
        <w:t>-</w:t>
      </w:r>
      <w:r w:rsidR="00B61D95">
        <w:rPr>
          <w:rFonts w:cs="Arial"/>
          <w:noProof/>
          <w:szCs w:val="22"/>
        </w:rPr>
        <w:t>base</w:t>
      </w:r>
      <w:r w:rsidR="001318EA">
        <w:rPr>
          <w:rFonts w:cs="Arial"/>
          <w:noProof/>
          <w:szCs w:val="22"/>
        </w:rPr>
        <w:t>d</w:t>
      </w:r>
      <w:r w:rsidR="005D3F69">
        <w:rPr>
          <w:rFonts w:cs="Arial"/>
          <w:noProof/>
          <w:szCs w:val="22"/>
        </w:rPr>
        <w:t>, with</w:t>
      </w:r>
      <w:r w:rsidR="00B61D95">
        <w:rPr>
          <w:rFonts w:cs="Arial"/>
          <w:noProof/>
          <w:szCs w:val="22"/>
        </w:rPr>
        <w:t xml:space="preserve"> </w:t>
      </w:r>
      <w:r w:rsidR="004B5683">
        <w:rPr>
          <w:rFonts w:cs="Arial"/>
          <w:noProof/>
          <w:szCs w:val="22"/>
        </w:rPr>
        <w:t xml:space="preserve">21 are </w:t>
      </w:r>
      <w:r w:rsidR="00315703">
        <w:rPr>
          <w:rFonts w:cs="Arial"/>
          <w:noProof/>
          <w:szCs w:val="22"/>
        </w:rPr>
        <w:t>across</w:t>
      </w:r>
      <w:r w:rsidR="004B5683">
        <w:rPr>
          <w:rFonts w:cs="Arial"/>
          <w:noProof/>
          <w:szCs w:val="22"/>
        </w:rPr>
        <w:t xml:space="preserve"> </w:t>
      </w:r>
      <w:r w:rsidR="00B61D95">
        <w:rPr>
          <w:rFonts w:cs="Arial"/>
          <w:noProof/>
          <w:szCs w:val="22"/>
        </w:rPr>
        <w:t>the EU</w:t>
      </w:r>
      <w:r w:rsidR="004B5683">
        <w:rPr>
          <w:rFonts w:cs="Arial"/>
          <w:noProof/>
          <w:szCs w:val="22"/>
        </w:rPr>
        <w:t>,</w:t>
      </w:r>
      <w:r w:rsidR="00315703">
        <w:rPr>
          <w:rFonts w:cs="Arial"/>
          <w:noProof/>
          <w:szCs w:val="22"/>
        </w:rPr>
        <w:t xml:space="preserve"> </w:t>
      </w:r>
      <w:r w:rsidR="00FF417B">
        <w:rPr>
          <w:rFonts w:cs="Arial"/>
          <w:noProof/>
          <w:szCs w:val="22"/>
        </w:rPr>
        <w:t>4 in Turkey, and 1</w:t>
      </w:r>
      <w:r w:rsidR="00315703">
        <w:rPr>
          <w:rFonts w:cs="Arial"/>
          <w:noProof/>
          <w:szCs w:val="22"/>
        </w:rPr>
        <w:t xml:space="preserve"> </w:t>
      </w:r>
      <w:r w:rsidR="00FF417B">
        <w:rPr>
          <w:rFonts w:cs="Arial"/>
          <w:noProof/>
          <w:szCs w:val="22"/>
        </w:rPr>
        <w:t>in Russia.</w:t>
      </w:r>
      <w:r w:rsidR="00462B51">
        <w:rPr>
          <w:rFonts w:cs="Arial"/>
          <w:noProof/>
          <w:szCs w:val="22"/>
        </w:rPr>
        <w:t xml:space="preserve"> </w:t>
      </w:r>
    </w:p>
    <w:p w14:paraId="0F417150" w14:textId="77777777" w:rsidR="00041C62" w:rsidRDefault="00041C62" w:rsidP="00462B51">
      <w:pPr>
        <w:jc w:val="both"/>
        <w:rPr>
          <w:rFonts w:cs="Arial"/>
          <w:noProof/>
          <w:szCs w:val="22"/>
        </w:rPr>
      </w:pPr>
    </w:p>
    <w:p w14:paraId="58BE85C0" w14:textId="143CFA37" w:rsidR="00094F01" w:rsidRPr="00395539" w:rsidRDefault="00B418CF" w:rsidP="00395539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3B5D8917" wp14:editId="57B91CEC">
            <wp:extent cx="6104466" cy="5510917"/>
            <wp:effectExtent l="0" t="0" r="0" b="0"/>
            <wp:docPr id="8" name="Picture 8" descr="Map shows LNG terminals in the EU. Source: European Commission 20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 shows LNG terminals in the EU. Source: European Commission 2022.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4" t="5647" r="1227" b="1045"/>
                    <a:stretch/>
                  </pic:blipFill>
                  <pic:spPr bwMode="auto">
                    <a:xfrm>
                      <a:off x="0" y="0"/>
                      <a:ext cx="6111205" cy="551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57BBBE" w14:textId="3259BE34" w:rsidR="00B418CF" w:rsidRPr="00395539" w:rsidRDefault="00B418CF" w:rsidP="00395539">
      <w:pPr>
        <w:jc w:val="both"/>
        <w:rPr>
          <w:noProof/>
        </w:rPr>
      </w:pPr>
      <w:r w:rsidRPr="00395539">
        <w:rPr>
          <w:noProof/>
        </w:rPr>
        <w:t xml:space="preserve">Figure </w:t>
      </w:r>
      <w:r w:rsidR="00410036">
        <w:rPr>
          <w:noProof/>
        </w:rPr>
        <w:t>9</w:t>
      </w:r>
      <w:r w:rsidRPr="00395539">
        <w:rPr>
          <w:noProof/>
        </w:rPr>
        <w:t xml:space="preserve"> UK and EU LNG terminals in 2022 © European Comission 2022</w:t>
      </w:r>
    </w:p>
    <w:p w14:paraId="3A9C1D11" w14:textId="77777777" w:rsidR="00B418CF" w:rsidRDefault="00B418CF" w:rsidP="00070F12">
      <w:pPr>
        <w:jc w:val="both"/>
        <w:rPr>
          <w:rFonts w:cs="Arial"/>
          <w:noProof/>
          <w:szCs w:val="22"/>
        </w:rPr>
      </w:pPr>
    </w:p>
    <w:p w14:paraId="194A408F" w14:textId="0B557549" w:rsidR="00A67946" w:rsidRDefault="00F73C87" w:rsidP="00070F12">
      <w:p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 xml:space="preserve">Figure </w:t>
      </w:r>
      <w:r w:rsidR="00410036">
        <w:rPr>
          <w:rFonts w:cs="Arial"/>
          <w:noProof/>
          <w:szCs w:val="22"/>
        </w:rPr>
        <w:t>9</w:t>
      </w:r>
      <w:r>
        <w:rPr>
          <w:rFonts w:cs="Arial"/>
          <w:noProof/>
          <w:szCs w:val="22"/>
        </w:rPr>
        <w:t xml:space="preserve"> illustrates </w:t>
      </w:r>
      <w:r w:rsidR="007B70E2">
        <w:rPr>
          <w:rFonts w:cs="Arial"/>
          <w:noProof/>
          <w:szCs w:val="22"/>
        </w:rPr>
        <w:t xml:space="preserve">the difficulties facing </w:t>
      </w:r>
      <w:r w:rsidR="00F30EAE">
        <w:rPr>
          <w:rFonts w:cs="Arial"/>
          <w:noProof/>
          <w:szCs w:val="22"/>
        </w:rPr>
        <w:t xml:space="preserve">the </w:t>
      </w:r>
      <w:r w:rsidR="007B70E2">
        <w:rPr>
          <w:rFonts w:cs="Arial"/>
          <w:noProof/>
          <w:szCs w:val="22"/>
        </w:rPr>
        <w:t>German</w:t>
      </w:r>
      <w:r w:rsidR="00F30EAE">
        <w:rPr>
          <w:rFonts w:cs="Arial"/>
          <w:noProof/>
          <w:szCs w:val="22"/>
        </w:rPr>
        <w:t xml:space="preserve"> economy</w:t>
      </w:r>
      <w:r w:rsidR="007B70E2">
        <w:rPr>
          <w:rFonts w:cs="Arial"/>
          <w:noProof/>
          <w:szCs w:val="22"/>
        </w:rPr>
        <w:t xml:space="preserve">. Germany </w:t>
      </w:r>
      <w:r w:rsidR="007000F8">
        <w:rPr>
          <w:rFonts w:cs="Arial"/>
          <w:noProof/>
          <w:szCs w:val="22"/>
        </w:rPr>
        <w:t xml:space="preserve">currently </w:t>
      </w:r>
      <w:r w:rsidR="007B70E2">
        <w:rPr>
          <w:rFonts w:cs="Arial"/>
          <w:noProof/>
          <w:szCs w:val="22"/>
        </w:rPr>
        <w:t xml:space="preserve">has no regasification terminals for LNG imports, despite </w:t>
      </w:r>
      <w:r w:rsidR="00054351">
        <w:rPr>
          <w:rFonts w:cs="Arial"/>
          <w:noProof/>
          <w:szCs w:val="22"/>
        </w:rPr>
        <w:t xml:space="preserve">more than ¼ of the country’s energy mix </w:t>
      </w:r>
      <w:r w:rsidR="002271AE">
        <w:rPr>
          <w:rFonts w:cs="Arial"/>
          <w:noProof/>
          <w:szCs w:val="22"/>
        </w:rPr>
        <w:t xml:space="preserve">being </w:t>
      </w:r>
      <w:r w:rsidR="00041631">
        <w:rPr>
          <w:rFonts w:cs="Arial"/>
          <w:noProof/>
          <w:szCs w:val="22"/>
        </w:rPr>
        <w:t xml:space="preserve">reliant on </w:t>
      </w:r>
      <w:r w:rsidR="00992BC8">
        <w:rPr>
          <w:rFonts w:cs="Arial"/>
          <w:noProof/>
          <w:szCs w:val="22"/>
        </w:rPr>
        <w:t>gas</w:t>
      </w:r>
      <w:r w:rsidR="000E713D">
        <w:rPr>
          <w:rFonts w:cs="Arial"/>
          <w:noProof/>
          <w:szCs w:val="22"/>
        </w:rPr>
        <w:t>.</w:t>
      </w:r>
      <w:r w:rsidR="00992BC8">
        <w:rPr>
          <w:rFonts w:cs="Arial"/>
          <w:noProof/>
          <w:szCs w:val="22"/>
        </w:rPr>
        <w:t xml:space="preserve"> </w:t>
      </w:r>
      <w:r w:rsidR="009C36E2">
        <w:rPr>
          <w:rFonts w:cs="Arial"/>
          <w:noProof/>
          <w:szCs w:val="22"/>
        </w:rPr>
        <w:t>Currently LNG comes into German</w:t>
      </w:r>
      <w:r w:rsidR="005D3F69">
        <w:rPr>
          <w:rFonts w:cs="Arial"/>
          <w:noProof/>
          <w:szCs w:val="22"/>
        </w:rPr>
        <w:t>y</w:t>
      </w:r>
      <w:r w:rsidR="009C36E2">
        <w:rPr>
          <w:rFonts w:cs="Arial"/>
          <w:noProof/>
          <w:szCs w:val="22"/>
        </w:rPr>
        <w:t xml:space="preserve"> via Belgiu</w:t>
      </w:r>
      <w:r w:rsidR="00404197">
        <w:rPr>
          <w:rFonts w:cs="Arial"/>
          <w:noProof/>
          <w:szCs w:val="22"/>
        </w:rPr>
        <w:t xml:space="preserve">m, the Netherlands, or via road. </w:t>
      </w:r>
      <w:r w:rsidR="00992BC8">
        <w:rPr>
          <w:rFonts w:cs="Arial"/>
          <w:noProof/>
          <w:szCs w:val="22"/>
        </w:rPr>
        <w:t xml:space="preserve">Due to </w:t>
      </w:r>
      <w:r w:rsidR="00041631">
        <w:rPr>
          <w:rFonts w:cs="Arial"/>
          <w:noProof/>
          <w:szCs w:val="22"/>
        </w:rPr>
        <w:t>a</w:t>
      </w:r>
      <w:r w:rsidR="00992BC8">
        <w:rPr>
          <w:rFonts w:cs="Arial"/>
          <w:noProof/>
          <w:szCs w:val="22"/>
        </w:rPr>
        <w:t xml:space="preserve"> lack of terminals </w:t>
      </w:r>
      <w:r w:rsidR="00041631">
        <w:rPr>
          <w:rFonts w:cs="Arial"/>
          <w:noProof/>
          <w:szCs w:val="22"/>
        </w:rPr>
        <w:t xml:space="preserve">the </w:t>
      </w:r>
      <w:r w:rsidR="00992BC8">
        <w:rPr>
          <w:rFonts w:cs="Arial"/>
          <w:noProof/>
          <w:szCs w:val="22"/>
        </w:rPr>
        <w:t xml:space="preserve">German </w:t>
      </w:r>
      <w:r w:rsidR="00A13DAA">
        <w:rPr>
          <w:rFonts w:cs="Arial"/>
          <w:noProof/>
          <w:szCs w:val="22"/>
        </w:rPr>
        <w:t xml:space="preserve">government has quickly announced co-funding </w:t>
      </w:r>
      <w:r w:rsidR="00306692">
        <w:rPr>
          <w:rFonts w:cs="Arial"/>
          <w:noProof/>
          <w:szCs w:val="22"/>
        </w:rPr>
        <w:t xml:space="preserve">a terminal project at </w:t>
      </w:r>
      <w:r w:rsidR="00306692" w:rsidRPr="00306692">
        <w:rPr>
          <w:rFonts w:cs="Arial"/>
          <w:noProof/>
          <w:szCs w:val="22"/>
        </w:rPr>
        <w:t>Brunsbüttel</w:t>
      </w:r>
      <w:r w:rsidR="00306692">
        <w:rPr>
          <w:rFonts w:cs="Arial"/>
          <w:noProof/>
          <w:szCs w:val="22"/>
        </w:rPr>
        <w:t xml:space="preserve">, </w:t>
      </w:r>
      <w:r w:rsidR="00DC68CE">
        <w:rPr>
          <w:rFonts w:cs="Arial"/>
          <w:noProof/>
          <w:szCs w:val="22"/>
        </w:rPr>
        <w:t xml:space="preserve">with a </w:t>
      </w:r>
      <w:r w:rsidR="00A67946">
        <w:rPr>
          <w:rFonts w:cs="Arial"/>
          <w:noProof/>
          <w:szCs w:val="22"/>
        </w:rPr>
        <w:t xml:space="preserve">short-term </w:t>
      </w:r>
      <w:r w:rsidR="00DC68CE">
        <w:rPr>
          <w:rFonts w:cs="Arial"/>
          <w:noProof/>
          <w:szCs w:val="22"/>
        </w:rPr>
        <w:t xml:space="preserve">floating terminal </w:t>
      </w:r>
      <w:r w:rsidR="00C230EE">
        <w:rPr>
          <w:rFonts w:cs="Arial"/>
          <w:noProof/>
          <w:szCs w:val="22"/>
        </w:rPr>
        <w:t xml:space="preserve">at </w:t>
      </w:r>
      <w:r w:rsidR="00C230EE" w:rsidRPr="00DC68CE">
        <w:rPr>
          <w:rFonts w:cs="Arial"/>
          <w:noProof/>
          <w:szCs w:val="22"/>
        </w:rPr>
        <w:t>Wilhelmshaven</w:t>
      </w:r>
      <w:r w:rsidR="00A67946">
        <w:rPr>
          <w:rFonts w:cs="Arial"/>
          <w:noProof/>
          <w:szCs w:val="22"/>
        </w:rPr>
        <w:t>, called a</w:t>
      </w:r>
      <w:r w:rsidR="00A67946" w:rsidRPr="00A67946">
        <w:rPr>
          <w:rFonts w:cs="Arial"/>
          <w:noProof/>
          <w:szCs w:val="22"/>
        </w:rPr>
        <w:t xml:space="preserve"> Floating Storage and Regasification Unit (FSRU)</w:t>
      </w:r>
      <w:r w:rsidR="00A67946">
        <w:rPr>
          <w:rFonts w:cs="Arial"/>
          <w:noProof/>
          <w:szCs w:val="22"/>
        </w:rPr>
        <w:t>. C</w:t>
      </w:r>
      <w:r w:rsidR="00DC68CE" w:rsidRPr="00DC68CE">
        <w:rPr>
          <w:rFonts w:cs="Arial"/>
          <w:noProof/>
          <w:szCs w:val="22"/>
        </w:rPr>
        <w:t xml:space="preserve">onstruction </w:t>
      </w:r>
      <w:r w:rsidR="00A67946">
        <w:rPr>
          <w:rFonts w:cs="Arial"/>
          <w:noProof/>
          <w:szCs w:val="22"/>
        </w:rPr>
        <w:t>began</w:t>
      </w:r>
      <w:r w:rsidR="00DC68CE" w:rsidRPr="00DC68CE">
        <w:rPr>
          <w:rFonts w:cs="Arial"/>
          <w:noProof/>
          <w:szCs w:val="22"/>
        </w:rPr>
        <w:t xml:space="preserve"> in July 2022</w:t>
      </w:r>
      <w:r w:rsidR="00A67946">
        <w:rPr>
          <w:rFonts w:cs="Arial"/>
          <w:noProof/>
          <w:szCs w:val="22"/>
        </w:rPr>
        <w:t>.</w:t>
      </w:r>
    </w:p>
    <w:p w14:paraId="6D0D5900" w14:textId="341C5474" w:rsidR="00404197" w:rsidRDefault="00404197" w:rsidP="00070F12">
      <w:pPr>
        <w:jc w:val="both"/>
        <w:rPr>
          <w:rFonts w:cs="Arial"/>
          <w:noProof/>
          <w:szCs w:val="22"/>
        </w:rPr>
      </w:pPr>
    </w:p>
    <w:p w14:paraId="3DE0BEEE" w14:textId="45BCC158" w:rsidR="00404197" w:rsidRDefault="00404197" w:rsidP="00070F12">
      <w:p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 xml:space="preserve">The UK </w:t>
      </w:r>
      <w:r w:rsidR="000E79A7">
        <w:rPr>
          <w:rFonts w:cs="Arial"/>
          <w:noProof/>
          <w:szCs w:val="22"/>
        </w:rPr>
        <w:t>began importing LNG for commercial use in 2005</w:t>
      </w:r>
      <w:r w:rsidR="00603D70">
        <w:rPr>
          <w:rFonts w:cs="Arial"/>
          <w:noProof/>
          <w:szCs w:val="22"/>
        </w:rPr>
        <w:t>, with a rapid increase from 2008 onwards.</w:t>
      </w:r>
      <w:r w:rsidR="0042565F">
        <w:rPr>
          <w:rFonts w:cs="Arial"/>
          <w:noProof/>
          <w:szCs w:val="22"/>
        </w:rPr>
        <w:t xml:space="preserve"> There is a strong </w:t>
      </w:r>
      <w:r w:rsidR="00152C47">
        <w:rPr>
          <w:rFonts w:cs="Arial"/>
          <w:noProof/>
          <w:szCs w:val="22"/>
        </w:rPr>
        <w:t xml:space="preserve">LNG </w:t>
      </w:r>
      <w:r w:rsidR="0076630D">
        <w:rPr>
          <w:rFonts w:cs="Arial"/>
          <w:noProof/>
          <w:szCs w:val="22"/>
        </w:rPr>
        <w:t xml:space="preserve">trading relationship between the UK and Qatar, </w:t>
      </w:r>
      <w:r w:rsidR="006D69F8">
        <w:rPr>
          <w:rFonts w:cs="Arial"/>
          <w:noProof/>
          <w:szCs w:val="22"/>
        </w:rPr>
        <w:t>with several supply and purchase agreements between the countries (SPAs)</w:t>
      </w:r>
      <w:r w:rsidR="00E72325">
        <w:rPr>
          <w:rFonts w:cs="Arial"/>
          <w:noProof/>
          <w:szCs w:val="22"/>
        </w:rPr>
        <w:t>. These agreements oblige</w:t>
      </w:r>
      <w:r w:rsidR="008623C3">
        <w:rPr>
          <w:rFonts w:cs="Arial"/>
          <w:noProof/>
          <w:szCs w:val="22"/>
        </w:rPr>
        <w:t xml:space="preserve"> Qatar to sell </w:t>
      </w:r>
      <w:r w:rsidR="000B0CC3">
        <w:rPr>
          <w:rFonts w:cs="Arial"/>
          <w:noProof/>
          <w:szCs w:val="22"/>
        </w:rPr>
        <w:t>– and t</w:t>
      </w:r>
      <w:r w:rsidR="008623C3">
        <w:rPr>
          <w:rFonts w:cs="Arial"/>
          <w:noProof/>
          <w:szCs w:val="22"/>
        </w:rPr>
        <w:t xml:space="preserve">he UK to buy </w:t>
      </w:r>
      <w:r w:rsidR="000B0CC3">
        <w:rPr>
          <w:rFonts w:cs="Arial"/>
          <w:noProof/>
          <w:szCs w:val="22"/>
        </w:rPr>
        <w:t>– LNG</w:t>
      </w:r>
      <w:r w:rsidR="008623C3">
        <w:rPr>
          <w:rFonts w:cs="Arial"/>
          <w:noProof/>
          <w:szCs w:val="22"/>
        </w:rPr>
        <w:t>.</w:t>
      </w:r>
      <w:r w:rsidR="00203051">
        <w:rPr>
          <w:rFonts w:cs="Arial"/>
          <w:noProof/>
          <w:szCs w:val="22"/>
        </w:rPr>
        <w:t xml:space="preserve"> From 2005 to 2019 the UK has diversified its </w:t>
      </w:r>
      <w:r w:rsidR="00251883">
        <w:rPr>
          <w:rFonts w:cs="Arial"/>
          <w:noProof/>
          <w:szCs w:val="22"/>
        </w:rPr>
        <w:t>LNG dependency moving from 2 to 12 source countries</w:t>
      </w:r>
      <w:r w:rsidR="000B0915">
        <w:rPr>
          <w:rFonts w:cs="Arial"/>
          <w:noProof/>
          <w:szCs w:val="22"/>
        </w:rPr>
        <w:t xml:space="preserve"> (including Russia).</w:t>
      </w:r>
    </w:p>
    <w:p w14:paraId="73404C6A" w14:textId="77777777" w:rsidR="00A67946" w:rsidRDefault="00A67946" w:rsidP="00070F12">
      <w:pPr>
        <w:jc w:val="both"/>
        <w:rPr>
          <w:rFonts w:cs="Arial"/>
          <w:noProof/>
          <w:szCs w:val="22"/>
        </w:rPr>
      </w:pPr>
    </w:p>
    <w:p w14:paraId="7F57DCC1" w14:textId="55046FC8" w:rsidR="00EA156E" w:rsidRDefault="00672BF9" w:rsidP="00070F12">
      <w:p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Expanding LNG infrastrcuture is a costly and lengthy process.</w:t>
      </w:r>
      <w:r w:rsidR="00A30C47">
        <w:rPr>
          <w:rFonts w:cs="Arial"/>
          <w:noProof/>
          <w:szCs w:val="22"/>
        </w:rPr>
        <w:t xml:space="preserve"> </w:t>
      </w:r>
      <w:r w:rsidR="00977326">
        <w:rPr>
          <w:rFonts w:cs="Arial"/>
          <w:noProof/>
          <w:szCs w:val="22"/>
        </w:rPr>
        <w:t xml:space="preserve">In response </w:t>
      </w:r>
      <w:r w:rsidR="008B50F0">
        <w:rPr>
          <w:rFonts w:cs="Arial"/>
          <w:noProof/>
          <w:szCs w:val="22"/>
        </w:rPr>
        <w:t xml:space="preserve">to </w:t>
      </w:r>
      <w:r w:rsidR="003C5BB4">
        <w:rPr>
          <w:rFonts w:cs="Arial"/>
          <w:noProof/>
          <w:szCs w:val="22"/>
        </w:rPr>
        <w:t xml:space="preserve">the imminent need for natural gas </w:t>
      </w:r>
      <w:r w:rsidR="002F3EFE">
        <w:rPr>
          <w:rFonts w:cs="Arial"/>
          <w:noProof/>
          <w:szCs w:val="22"/>
        </w:rPr>
        <w:t xml:space="preserve">EU President </w:t>
      </w:r>
      <w:r w:rsidR="00977326">
        <w:rPr>
          <w:rFonts w:cs="Arial"/>
          <w:noProof/>
          <w:szCs w:val="22"/>
        </w:rPr>
        <w:t xml:space="preserve">Ursula Von </w:t>
      </w:r>
      <w:r w:rsidR="00A42022">
        <w:rPr>
          <w:rFonts w:cs="Arial"/>
          <w:noProof/>
          <w:szCs w:val="22"/>
        </w:rPr>
        <w:t xml:space="preserve">Der Leyen </w:t>
      </w:r>
      <w:r w:rsidR="003C5BB4">
        <w:rPr>
          <w:rFonts w:cs="Arial"/>
          <w:noProof/>
          <w:szCs w:val="22"/>
        </w:rPr>
        <w:t>stated</w:t>
      </w:r>
      <w:r w:rsidR="00977326">
        <w:rPr>
          <w:rFonts w:cs="Arial"/>
          <w:noProof/>
          <w:szCs w:val="22"/>
        </w:rPr>
        <w:t xml:space="preserve"> </w:t>
      </w:r>
      <w:r w:rsidR="00AD3E7A">
        <w:rPr>
          <w:rFonts w:cs="Arial"/>
          <w:noProof/>
          <w:szCs w:val="22"/>
        </w:rPr>
        <w:t xml:space="preserve">that </w:t>
      </w:r>
      <w:r w:rsidR="00977326">
        <w:rPr>
          <w:rFonts w:cs="Arial"/>
          <w:noProof/>
          <w:szCs w:val="22"/>
        </w:rPr>
        <w:t xml:space="preserve">the EU wants to expand and diversify </w:t>
      </w:r>
      <w:r w:rsidR="002B35B6">
        <w:rPr>
          <w:rFonts w:cs="Arial"/>
          <w:noProof/>
          <w:szCs w:val="22"/>
        </w:rPr>
        <w:lastRenderedPageBreak/>
        <w:t>supply.</w:t>
      </w:r>
      <w:r w:rsidR="00A42022">
        <w:rPr>
          <w:rFonts w:cs="Arial"/>
          <w:noProof/>
          <w:szCs w:val="22"/>
        </w:rPr>
        <w:t xml:space="preserve"> New and potential LNG deals are currently being sought by the EU </w:t>
      </w:r>
      <w:r w:rsidR="00FA41B1">
        <w:rPr>
          <w:rFonts w:cs="Arial"/>
          <w:noProof/>
          <w:szCs w:val="22"/>
        </w:rPr>
        <w:t>with Qatar, Israel, Egypt, Canada, Nigeria, Senegal, and Angola.</w:t>
      </w:r>
    </w:p>
    <w:p w14:paraId="4D4570FC" w14:textId="77777777" w:rsidR="00EA156E" w:rsidRPr="00AF1D2C" w:rsidRDefault="00EA156E" w:rsidP="00070F12">
      <w:pPr>
        <w:jc w:val="both"/>
        <w:rPr>
          <w:rFonts w:cs="Arial"/>
          <w:noProof/>
          <w:szCs w:val="22"/>
        </w:rPr>
      </w:pPr>
    </w:p>
    <w:p w14:paraId="4C85C2E7" w14:textId="332C27CD" w:rsidR="00350961" w:rsidRPr="009A39A2" w:rsidRDefault="002271AE" w:rsidP="00774C96">
      <w:pPr>
        <w:spacing w:after="120"/>
        <w:jc w:val="both"/>
        <w:rPr>
          <w:rFonts w:eastAsia="Times New Roman"/>
          <w:b/>
          <w:bCs/>
          <w:noProof/>
          <w:color w:val="F54C00"/>
          <w:sz w:val="24"/>
          <w:szCs w:val="20"/>
        </w:rPr>
      </w:pPr>
      <w:r>
        <w:rPr>
          <w:rFonts w:eastAsia="Times New Roman"/>
          <w:b/>
          <w:bCs/>
          <w:noProof/>
          <w:color w:val="F54C00"/>
          <w:sz w:val="24"/>
          <w:szCs w:val="20"/>
        </w:rPr>
        <w:t>Acti</w:t>
      </w:r>
      <w:r w:rsidRPr="009A39A2">
        <w:rPr>
          <w:rFonts w:eastAsia="Times New Roman"/>
          <w:b/>
          <w:bCs/>
          <w:noProof/>
          <w:color w:val="F54C00"/>
          <w:sz w:val="24"/>
          <w:szCs w:val="20"/>
        </w:rPr>
        <w:t>vit</w:t>
      </w:r>
      <w:r>
        <w:rPr>
          <w:rFonts w:eastAsia="Times New Roman"/>
          <w:b/>
          <w:bCs/>
          <w:noProof/>
          <w:color w:val="F54C00"/>
          <w:sz w:val="24"/>
          <w:szCs w:val="20"/>
        </w:rPr>
        <w:t>ies</w:t>
      </w:r>
      <w:r w:rsidRPr="009A39A2">
        <w:rPr>
          <w:rFonts w:eastAsia="Times New Roman"/>
          <w:b/>
          <w:bCs/>
          <w:noProof/>
          <w:color w:val="F54C00"/>
          <w:sz w:val="24"/>
          <w:szCs w:val="20"/>
        </w:rPr>
        <w:t xml:space="preserve"> </w:t>
      </w:r>
    </w:p>
    <w:p w14:paraId="4837B31B" w14:textId="3FFFC3FB" w:rsidR="00814F19" w:rsidRDefault="006C1F26" w:rsidP="00A06E7C">
      <w:pPr>
        <w:pStyle w:val="ListParagraph"/>
        <w:numPr>
          <w:ilvl w:val="0"/>
          <w:numId w:val="5"/>
        </w:numPr>
        <w:spacing w:after="120"/>
        <w:jc w:val="both"/>
        <w:rPr>
          <w:rFonts w:eastAsia="Times New Roman" w:cs="Arial"/>
          <w:noProof/>
          <w:szCs w:val="18"/>
        </w:rPr>
      </w:pPr>
      <w:r>
        <w:rPr>
          <w:rFonts w:eastAsia="Times New Roman" w:cs="Arial"/>
          <w:noProof/>
          <w:szCs w:val="18"/>
        </w:rPr>
        <w:t xml:space="preserve">Describe the differences in the energy mix between </w:t>
      </w:r>
      <w:r w:rsidR="00756C9B">
        <w:rPr>
          <w:rFonts w:eastAsia="Times New Roman" w:cs="Arial"/>
          <w:noProof/>
          <w:szCs w:val="18"/>
        </w:rPr>
        <w:t>UK and German.</w:t>
      </w:r>
    </w:p>
    <w:p w14:paraId="6BFE409B" w14:textId="77777777" w:rsidR="00E21A55" w:rsidRDefault="00E21A55" w:rsidP="00E21A55">
      <w:pPr>
        <w:pStyle w:val="ListParagraph"/>
        <w:spacing w:after="120"/>
        <w:jc w:val="both"/>
        <w:rPr>
          <w:rFonts w:eastAsia="Times New Roman" w:cs="Arial"/>
          <w:noProof/>
          <w:szCs w:val="18"/>
        </w:rPr>
      </w:pPr>
    </w:p>
    <w:p w14:paraId="3F5E72BD" w14:textId="520E4C39" w:rsidR="00535523" w:rsidRDefault="00535523" w:rsidP="00A06E7C">
      <w:pPr>
        <w:pStyle w:val="ListParagraph"/>
        <w:numPr>
          <w:ilvl w:val="0"/>
          <w:numId w:val="5"/>
        </w:numPr>
        <w:spacing w:after="120"/>
        <w:jc w:val="both"/>
        <w:rPr>
          <w:rFonts w:eastAsia="Times New Roman" w:cs="Arial"/>
          <w:noProof/>
          <w:szCs w:val="18"/>
        </w:rPr>
      </w:pPr>
      <w:r>
        <w:rPr>
          <w:rFonts w:eastAsia="Times New Roman" w:cs="Arial"/>
          <w:noProof/>
          <w:szCs w:val="18"/>
        </w:rPr>
        <w:t xml:space="preserve">Read </w:t>
      </w:r>
      <w:hyperlink r:id="rId27" w:history="1">
        <w:r w:rsidRPr="00CC74A9">
          <w:rPr>
            <w:rStyle w:val="Hyperlink"/>
            <w:rFonts w:eastAsia="Times New Roman" w:cs="Arial"/>
            <w:noProof/>
            <w:szCs w:val="18"/>
          </w:rPr>
          <w:t>this</w:t>
        </w:r>
      </w:hyperlink>
      <w:r>
        <w:rPr>
          <w:rFonts w:eastAsia="Times New Roman" w:cs="Arial"/>
          <w:noProof/>
          <w:szCs w:val="18"/>
        </w:rPr>
        <w:t xml:space="preserve"> analysis on German energy</w:t>
      </w:r>
      <w:r w:rsidR="00D5671D">
        <w:rPr>
          <w:rFonts w:eastAsia="Times New Roman" w:cs="Arial"/>
          <w:noProof/>
          <w:szCs w:val="18"/>
        </w:rPr>
        <w:t xml:space="preserve"> and scroll down to the chart </w:t>
      </w:r>
      <w:r w:rsidR="00D5671D" w:rsidRPr="00616B08">
        <w:rPr>
          <w:rFonts w:eastAsia="Times New Roman" w:cs="Arial"/>
          <w:noProof/>
          <w:szCs w:val="18"/>
        </w:rPr>
        <w:t xml:space="preserve">German </w:t>
      </w:r>
      <w:r w:rsidR="00CC74A9" w:rsidRPr="00616B08">
        <w:rPr>
          <w:rFonts w:eastAsia="Times New Roman" w:cs="Arial"/>
          <w:noProof/>
          <w:szCs w:val="18"/>
        </w:rPr>
        <w:t>e</w:t>
      </w:r>
      <w:r w:rsidR="00D5671D" w:rsidRPr="00616B08">
        <w:rPr>
          <w:rFonts w:eastAsia="Times New Roman" w:cs="Arial"/>
          <w:noProof/>
          <w:szCs w:val="18"/>
        </w:rPr>
        <w:t xml:space="preserve">nergy </w:t>
      </w:r>
      <w:r w:rsidR="00CC74A9" w:rsidRPr="00616B08">
        <w:rPr>
          <w:rFonts w:eastAsia="Times New Roman" w:cs="Arial"/>
          <w:noProof/>
          <w:szCs w:val="18"/>
        </w:rPr>
        <w:t>m</w:t>
      </w:r>
      <w:r w:rsidR="00D5671D" w:rsidRPr="00616B08">
        <w:rPr>
          <w:rFonts w:eastAsia="Times New Roman" w:cs="Arial"/>
          <w:noProof/>
          <w:szCs w:val="18"/>
        </w:rPr>
        <w:t>ix 2021: Energy sources’ share in primary energy consumption</w:t>
      </w:r>
      <w:r w:rsidRPr="00063013">
        <w:rPr>
          <w:rFonts w:eastAsia="Times New Roman" w:cs="Arial"/>
          <w:noProof/>
          <w:szCs w:val="18"/>
        </w:rPr>
        <w:t xml:space="preserve">. </w:t>
      </w:r>
      <w:r>
        <w:rPr>
          <w:rFonts w:eastAsia="Times New Roman" w:cs="Arial"/>
          <w:noProof/>
          <w:szCs w:val="18"/>
        </w:rPr>
        <w:t>What is the breakdown of coal in the energy mix</w:t>
      </w:r>
      <w:r w:rsidR="00CC74A9">
        <w:rPr>
          <w:rFonts w:eastAsia="Times New Roman" w:cs="Arial"/>
          <w:noProof/>
          <w:szCs w:val="18"/>
        </w:rPr>
        <w:t xml:space="preserve">? </w:t>
      </w:r>
      <w:r w:rsidR="00432F0A">
        <w:rPr>
          <w:rFonts w:eastAsia="Times New Roman" w:cs="Arial"/>
          <w:noProof/>
          <w:szCs w:val="18"/>
        </w:rPr>
        <w:t xml:space="preserve">Explain </w:t>
      </w:r>
      <w:r w:rsidR="00E21A55">
        <w:rPr>
          <w:rFonts w:eastAsia="Times New Roman" w:cs="Arial"/>
          <w:noProof/>
          <w:szCs w:val="18"/>
        </w:rPr>
        <w:t xml:space="preserve">why </w:t>
      </w:r>
      <w:r w:rsidR="00524006">
        <w:rPr>
          <w:rFonts w:eastAsia="Times New Roman" w:cs="Arial"/>
          <w:noProof/>
          <w:szCs w:val="18"/>
        </w:rPr>
        <w:t xml:space="preserve">this </w:t>
      </w:r>
      <w:r w:rsidR="00E21A55">
        <w:rPr>
          <w:rFonts w:eastAsia="Times New Roman" w:cs="Arial"/>
          <w:noProof/>
          <w:szCs w:val="18"/>
        </w:rPr>
        <w:t>is a problem</w:t>
      </w:r>
      <w:r w:rsidR="00432F0A">
        <w:rPr>
          <w:rFonts w:eastAsia="Times New Roman" w:cs="Arial"/>
          <w:noProof/>
          <w:szCs w:val="18"/>
        </w:rPr>
        <w:t>.</w:t>
      </w:r>
    </w:p>
    <w:p w14:paraId="4707DE80" w14:textId="77777777" w:rsidR="001B6586" w:rsidRDefault="001B6586" w:rsidP="001B6586">
      <w:pPr>
        <w:pStyle w:val="ListParagraph"/>
        <w:spacing w:after="120"/>
        <w:jc w:val="both"/>
        <w:rPr>
          <w:rFonts w:eastAsia="Times New Roman" w:cs="Arial"/>
          <w:noProof/>
          <w:szCs w:val="18"/>
        </w:rPr>
      </w:pPr>
    </w:p>
    <w:p w14:paraId="21600B4C" w14:textId="6305142B" w:rsidR="00756C9B" w:rsidRDefault="00A917BC" w:rsidP="00A06E7C">
      <w:pPr>
        <w:pStyle w:val="ListParagraph"/>
        <w:numPr>
          <w:ilvl w:val="0"/>
          <w:numId w:val="5"/>
        </w:numPr>
        <w:spacing w:after="120"/>
        <w:jc w:val="both"/>
        <w:rPr>
          <w:rFonts w:eastAsia="Times New Roman" w:cs="Arial"/>
          <w:noProof/>
          <w:szCs w:val="18"/>
        </w:rPr>
      </w:pPr>
      <w:r>
        <w:rPr>
          <w:rFonts w:eastAsia="Times New Roman" w:cs="Arial"/>
          <w:noProof/>
          <w:szCs w:val="18"/>
        </w:rPr>
        <w:t xml:space="preserve">Study Figure </w:t>
      </w:r>
      <w:r w:rsidR="00C1181B">
        <w:rPr>
          <w:rFonts w:eastAsia="Times New Roman" w:cs="Arial"/>
          <w:noProof/>
          <w:szCs w:val="18"/>
        </w:rPr>
        <w:t>6</w:t>
      </w:r>
      <w:r>
        <w:rPr>
          <w:rFonts w:eastAsia="Times New Roman" w:cs="Arial"/>
          <w:noProof/>
          <w:szCs w:val="18"/>
        </w:rPr>
        <w:t xml:space="preserve">. </w:t>
      </w:r>
      <w:r w:rsidR="00756C9B">
        <w:rPr>
          <w:rFonts w:eastAsia="Times New Roman" w:cs="Arial"/>
          <w:noProof/>
          <w:szCs w:val="18"/>
        </w:rPr>
        <w:t>Who is mo</w:t>
      </w:r>
      <w:r>
        <w:rPr>
          <w:rFonts w:eastAsia="Times New Roman" w:cs="Arial"/>
          <w:noProof/>
          <w:szCs w:val="18"/>
        </w:rPr>
        <w:t>st</w:t>
      </w:r>
      <w:r w:rsidR="00756C9B">
        <w:rPr>
          <w:rFonts w:eastAsia="Times New Roman" w:cs="Arial"/>
          <w:noProof/>
          <w:szCs w:val="18"/>
        </w:rPr>
        <w:t xml:space="preserve"> at risk of energy</w:t>
      </w:r>
      <w:r w:rsidR="00941497">
        <w:rPr>
          <w:rFonts w:eastAsia="Times New Roman" w:cs="Arial"/>
          <w:noProof/>
          <w:szCs w:val="18"/>
        </w:rPr>
        <w:t xml:space="preserve"> insecurity due to the war in Ukraine?</w:t>
      </w:r>
    </w:p>
    <w:p w14:paraId="77458024" w14:textId="77777777" w:rsidR="00C65F50" w:rsidRPr="00C65F50" w:rsidRDefault="00C65F50" w:rsidP="00C65F50">
      <w:pPr>
        <w:pStyle w:val="ListParagraph"/>
        <w:rPr>
          <w:rFonts w:eastAsia="Times New Roman" w:cs="Arial"/>
          <w:noProof/>
          <w:szCs w:val="18"/>
        </w:rPr>
      </w:pPr>
    </w:p>
    <w:p w14:paraId="61DD063F" w14:textId="3AE65DD0" w:rsidR="00C65F50" w:rsidRDefault="00C65F50" w:rsidP="00A06E7C">
      <w:pPr>
        <w:pStyle w:val="ListParagraph"/>
        <w:numPr>
          <w:ilvl w:val="0"/>
          <w:numId w:val="5"/>
        </w:numPr>
        <w:spacing w:after="120"/>
        <w:jc w:val="both"/>
        <w:rPr>
          <w:rFonts w:eastAsia="Times New Roman" w:cs="Arial"/>
          <w:noProof/>
          <w:szCs w:val="18"/>
        </w:rPr>
      </w:pPr>
      <w:r>
        <w:rPr>
          <w:rFonts w:eastAsia="Times New Roman" w:cs="Arial"/>
          <w:noProof/>
          <w:szCs w:val="18"/>
        </w:rPr>
        <w:t xml:space="preserve">Why might </w:t>
      </w:r>
      <w:r w:rsidR="00FC41C2">
        <w:rPr>
          <w:rFonts w:eastAsia="Times New Roman" w:cs="Arial"/>
          <w:noProof/>
          <w:szCs w:val="18"/>
        </w:rPr>
        <w:t xml:space="preserve">Figure </w:t>
      </w:r>
      <w:r w:rsidR="00C1181B">
        <w:rPr>
          <w:rFonts w:eastAsia="Times New Roman" w:cs="Arial"/>
          <w:noProof/>
          <w:szCs w:val="18"/>
        </w:rPr>
        <w:t>6</w:t>
      </w:r>
      <w:r w:rsidR="00FC41C2">
        <w:rPr>
          <w:rFonts w:eastAsia="Times New Roman" w:cs="Arial"/>
          <w:noProof/>
          <w:szCs w:val="18"/>
        </w:rPr>
        <w:t xml:space="preserve"> not be a true representation of energy insecurity for these countries?</w:t>
      </w:r>
    </w:p>
    <w:p w14:paraId="38781F90" w14:textId="77777777" w:rsidR="00312F9F" w:rsidRPr="00312F9F" w:rsidRDefault="00312F9F" w:rsidP="00312F9F">
      <w:pPr>
        <w:pStyle w:val="ListParagraph"/>
        <w:rPr>
          <w:rFonts w:eastAsia="Times New Roman" w:cs="Arial"/>
          <w:noProof/>
          <w:szCs w:val="18"/>
        </w:rPr>
      </w:pPr>
    </w:p>
    <w:p w14:paraId="6F84D6E7" w14:textId="1F27FCED" w:rsidR="00C90D39" w:rsidRDefault="00CD2D98" w:rsidP="00A06E7C">
      <w:pPr>
        <w:pStyle w:val="ListParagraph"/>
        <w:numPr>
          <w:ilvl w:val="0"/>
          <w:numId w:val="5"/>
        </w:numPr>
        <w:spacing w:after="120"/>
        <w:jc w:val="both"/>
        <w:rPr>
          <w:rFonts w:eastAsia="Times New Roman" w:cs="Arial"/>
          <w:noProof/>
          <w:szCs w:val="18"/>
        </w:rPr>
      </w:pPr>
      <w:r>
        <w:rPr>
          <w:rFonts w:eastAsia="Times New Roman" w:cs="Arial"/>
          <w:noProof/>
          <w:szCs w:val="18"/>
        </w:rPr>
        <w:t xml:space="preserve">Study Figure </w:t>
      </w:r>
      <w:r w:rsidR="00285257">
        <w:rPr>
          <w:rFonts w:eastAsia="Times New Roman" w:cs="Arial"/>
          <w:noProof/>
          <w:szCs w:val="18"/>
        </w:rPr>
        <w:t>8</w:t>
      </w:r>
      <w:r>
        <w:rPr>
          <w:rFonts w:eastAsia="Times New Roman" w:cs="Arial"/>
          <w:noProof/>
          <w:szCs w:val="18"/>
        </w:rPr>
        <w:t>. Wh</w:t>
      </w:r>
      <w:r w:rsidR="00291084">
        <w:rPr>
          <w:rFonts w:eastAsia="Times New Roman" w:cs="Arial"/>
          <w:noProof/>
          <w:szCs w:val="18"/>
        </w:rPr>
        <w:t>at were the top 5 destinations for US LNG in 2021?</w:t>
      </w:r>
      <w:r w:rsidR="00C90D39">
        <w:rPr>
          <w:rFonts w:eastAsia="Times New Roman" w:cs="Arial"/>
          <w:noProof/>
          <w:szCs w:val="18"/>
        </w:rPr>
        <w:t xml:space="preserve"> </w:t>
      </w:r>
    </w:p>
    <w:p w14:paraId="563542A5" w14:textId="77777777" w:rsidR="00C90D39" w:rsidRPr="00C90D39" w:rsidRDefault="00C90D39" w:rsidP="00C90D39">
      <w:pPr>
        <w:pStyle w:val="ListParagraph"/>
        <w:rPr>
          <w:rFonts w:eastAsia="Times New Roman" w:cs="Arial"/>
          <w:noProof/>
          <w:szCs w:val="18"/>
        </w:rPr>
      </w:pPr>
    </w:p>
    <w:p w14:paraId="3B25E968" w14:textId="297D1A2F" w:rsidR="00312F9F" w:rsidRDefault="00C90D39" w:rsidP="00A06E7C">
      <w:pPr>
        <w:pStyle w:val="ListParagraph"/>
        <w:numPr>
          <w:ilvl w:val="0"/>
          <w:numId w:val="5"/>
        </w:numPr>
        <w:spacing w:after="120"/>
        <w:jc w:val="both"/>
        <w:rPr>
          <w:rFonts w:eastAsia="Times New Roman" w:cs="Arial"/>
          <w:noProof/>
          <w:szCs w:val="18"/>
        </w:rPr>
      </w:pPr>
      <w:r>
        <w:rPr>
          <w:rFonts w:eastAsia="Times New Roman" w:cs="Arial"/>
          <w:noProof/>
          <w:szCs w:val="18"/>
        </w:rPr>
        <w:t>Wh</w:t>
      </w:r>
      <w:r w:rsidR="00494FF2">
        <w:rPr>
          <w:rFonts w:eastAsia="Times New Roman" w:cs="Arial"/>
          <w:noProof/>
          <w:szCs w:val="18"/>
        </w:rPr>
        <w:t>o are the top 5 countries who have most</w:t>
      </w:r>
      <w:r>
        <w:rPr>
          <w:rFonts w:eastAsia="Times New Roman" w:cs="Arial"/>
          <w:noProof/>
          <w:szCs w:val="18"/>
        </w:rPr>
        <w:t xml:space="preserve"> increased US LNG export</w:t>
      </w:r>
      <w:r w:rsidR="00494FF2">
        <w:rPr>
          <w:rFonts w:eastAsia="Times New Roman" w:cs="Arial"/>
          <w:noProof/>
          <w:szCs w:val="18"/>
        </w:rPr>
        <w:t>s</w:t>
      </w:r>
      <w:r>
        <w:rPr>
          <w:rFonts w:eastAsia="Times New Roman" w:cs="Arial"/>
          <w:noProof/>
          <w:szCs w:val="18"/>
        </w:rPr>
        <w:t xml:space="preserve"> since 2016?</w:t>
      </w:r>
    </w:p>
    <w:p w14:paraId="3637F406" w14:textId="77777777" w:rsidR="00AE3F22" w:rsidRPr="00AE3F22" w:rsidRDefault="00AE3F22" w:rsidP="00AE3F22">
      <w:pPr>
        <w:pStyle w:val="ListParagraph"/>
        <w:rPr>
          <w:rFonts w:eastAsia="Times New Roman" w:cs="Arial"/>
          <w:noProof/>
          <w:szCs w:val="18"/>
        </w:rPr>
      </w:pPr>
    </w:p>
    <w:p w14:paraId="3F62392B" w14:textId="2CB9AD5A" w:rsidR="00AE3F22" w:rsidRDefault="00C66C33" w:rsidP="00A06E7C">
      <w:pPr>
        <w:pStyle w:val="ListParagraph"/>
        <w:numPr>
          <w:ilvl w:val="0"/>
          <w:numId w:val="5"/>
        </w:numPr>
        <w:spacing w:after="120"/>
        <w:jc w:val="both"/>
        <w:rPr>
          <w:rFonts w:eastAsia="Times New Roman" w:cs="Arial"/>
          <w:noProof/>
          <w:szCs w:val="18"/>
        </w:rPr>
      </w:pPr>
      <w:r>
        <w:rPr>
          <w:rFonts w:eastAsia="Times New Roman" w:cs="Arial"/>
          <w:noProof/>
          <w:szCs w:val="18"/>
        </w:rPr>
        <w:t xml:space="preserve">Study Figure </w:t>
      </w:r>
      <w:r w:rsidR="00912FE8">
        <w:rPr>
          <w:rFonts w:eastAsia="Times New Roman" w:cs="Arial"/>
          <w:noProof/>
          <w:szCs w:val="18"/>
        </w:rPr>
        <w:t>9</w:t>
      </w:r>
      <w:r>
        <w:rPr>
          <w:rFonts w:eastAsia="Times New Roman" w:cs="Arial"/>
          <w:noProof/>
          <w:szCs w:val="18"/>
        </w:rPr>
        <w:t xml:space="preserve">. </w:t>
      </w:r>
      <w:r w:rsidR="00AE3F22">
        <w:rPr>
          <w:rFonts w:eastAsia="Times New Roman" w:cs="Arial"/>
          <w:noProof/>
          <w:szCs w:val="18"/>
        </w:rPr>
        <w:t xml:space="preserve">Why is Germany is such a difficult position </w:t>
      </w:r>
      <w:r>
        <w:rPr>
          <w:rFonts w:eastAsia="Times New Roman" w:cs="Arial"/>
          <w:noProof/>
          <w:szCs w:val="18"/>
        </w:rPr>
        <w:t>when it comes to LNG?</w:t>
      </w:r>
    </w:p>
    <w:p w14:paraId="41682EE5" w14:textId="30679AD2" w:rsidR="006C1F26" w:rsidRDefault="006C1F26" w:rsidP="006C1F26">
      <w:pPr>
        <w:spacing w:after="120"/>
        <w:jc w:val="both"/>
        <w:rPr>
          <w:rFonts w:eastAsia="Times New Roman" w:cs="Arial"/>
          <w:noProof/>
          <w:szCs w:val="18"/>
        </w:rPr>
      </w:pPr>
    </w:p>
    <w:p w14:paraId="727596C1" w14:textId="4298B336" w:rsidR="006C1F26" w:rsidRPr="009A39A2" w:rsidRDefault="006C1F26" w:rsidP="006C1F26">
      <w:pPr>
        <w:spacing w:after="120"/>
        <w:jc w:val="both"/>
        <w:rPr>
          <w:rFonts w:eastAsia="Times New Roman"/>
          <w:b/>
          <w:bCs/>
          <w:noProof/>
          <w:color w:val="F54C00"/>
          <w:sz w:val="24"/>
          <w:szCs w:val="20"/>
        </w:rPr>
      </w:pPr>
      <w:r>
        <w:rPr>
          <w:rFonts w:eastAsia="Times New Roman"/>
          <w:b/>
          <w:bCs/>
          <w:noProof/>
          <w:color w:val="F54C00"/>
          <w:sz w:val="24"/>
          <w:szCs w:val="20"/>
        </w:rPr>
        <w:t>Answers</w:t>
      </w:r>
    </w:p>
    <w:p w14:paraId="512D3E64" w14:textId="29083ECE" w:rsidR="00432F0A" w:rsidRDefault="003705CF" w:rsidP="00941497">
      <w:pPr>
        <w:pStyle w:val="ListParagraph"/>
        <w:numPr>
          <w:ilvl w:val="0"/>
          <w:numId w:val="9"/>
        </w:numPr>
        <w:spacing w:after="120"/>
        <w:jc w:val="both"/>
        <w:rPr>
          <w:rFonts w:eastAsia="Times New Roman" w:cs="Arial"/>
          <w:noProof/>
          <w:szCs w:val="18"/>
        </w:rPr>
      </w:pPr>
      <w:r>
        <w:rPr>
          <w:rFonts w:eastAsia="Times New Roman" w:cs="Arial"/>
          <w:noProof/>
          <w:szCs w:val="18"/>
        </w:rPr>
        <w:t xml:space="preserve">Compared to the UK, </w:t>
      </w:r>
      <w:r w:rsidR="00941497">
        <w:rPr>
          <w:rFonts w:eastAsia="Times New Roman" w:cs="Arial"/>
          <w:noProof/>
          <w:szCs w:val="18"/>
        </w:rPr>
        <w:t>Germany has a more diverse energy mix</w:t>
      </w:r>
      <w:r>
        <w:rPr>
          <w:rFonts w:eastAsia="Times New Roman" w:cs="Arial"/>
          <w:noProof/>
          <w:szCs w:val="18"/>
        </w:rPr>
        <w:t xml:space="preserve">. </w:t>
      </w:r>
      <w:r w:rsidR="00B836D0">
        <w:rPr>
          <w:rFonts w:eastAsia="Times New Roman" w:cs="Arial"/>
          <w:noProof/>
          <w:szCs w:val="18"/>
        </w:rPr>
        <w:t>It has near equal weighting for oil and gas (at 3</w:t>
      </w:r>
      <w:r w:rsidR="00C90B9A">
        <w:rPr>
          <w:rFonts w:eastAsia="Times New Roman" w:cs="Arial"/>
          <w:noProof/>
          <w:szCs w:val="18"/>
        </w:rPr>
        <w:t>3</w:t>
      </w:r>
      <w:r w:rsidR="00B836D0">
        <w:rPr>
          <w:rFonts w:eastAsia="Times New Roman" w:cs="Arial"/>
          <w:noProof/>
          <w:szCs w:val="18"/>
        </w:rPr>
        <w:t xml:space="preserve"> and 2</w:t>
      </w:r>
      <w:r w:rsidR="00C90B9A">
        <w:rPr>
          <w:rFonts w:eastAsia="Times New Roman" w:cs="Arial"/>
          <w:noProof/>
          <w:szCs w:val="18"/>
        </w:rPr>
        <w:t>6</w:t>
      </w:r>
      <w:r w:rsidR="00B836D0">
        <w:rPr>
          <w:rFonts w:eastAsia="Times New Roman" w:cs="Arial"/>
          <w:noProof/>
          <w:szCs w:val="18"/>
        </w:rPr>
        <w:t xml:space="preserve">% respectively) </w:t>
      </w:r>
      <w:r w:rsidR="001657DE">
        <w:rPr>
          <w:rFonts w:eastAsia="Times New Roman" w:cs="Arial"/>
          <w:noProof/>
          <w:szCs w:val="18"/>
        </w:rPr>
        <w:t xml:space="preserve">across a broadly balance </w:t>
      </w:r>
      <w:r w:rsidR="00E71C1E">
        <w:rPr>
          <w:rFonts w:eastAsia="Times New Roman" w:cs="Arial"/>
          <w:noProof/>
          <w:szCs w:val="18"/>
        </w:rPr>
        <w:t>mix</w:t>
      </w:r>
      <w:r w:rsidR="00C16D5C">
        <w:rPr>
          <w:rFonts w:eastAsia="Times New Roman" w:cs="Arial"/>
          <w:noProof/>
          <w:szCs w:val="18"/>
        </w:rPr>
        <w:t xml:space="preserve">. </w:t>
      </w:r>
      <w:r w:rsidR="00420693">
        <w:rPr>
          <w:rFonts w:eastAsia="Times New Roman" w:cs="Arial"/>
          <w:noProof/>
          <w:szCs w:val="18"/>
        </w:rPr>
        <w:t xml:space="preserve">Nuclear is </w:t>
      </w:r>
      <w:r w:rsidR="00E71C1E">
        <w:rPr>
          <w:rFonts w:eastAsia="Times New Roman" w:cs="Arial"/>
          <w:noProof/>
          <w:szCs w:val="18"/>
        </w:rPr>
        <w:t xml:space="preserve">at 5% and is </w:t>
      </w:r>
      <w:r w:rsidR="00D0435D">
        <w:rPr>
          <w:rFonts w:eastAsia="Times New Roman" w:cs="Arial"/>
          <w:noProof/>
          <w:szCs w:val="18"/>
        </w:rPr>
        <w:t xml:space="preserve">steadily </w:t>
      </w:r>
      <w:r w:rsidR="00E71C1E">
        <w:rPr>
          <w:rFonts w:eastAsia="Times New Roman" w:cs="Arial"/>
          <w:noProof/>
          <w:szCs w:val="18"/>
        </w:rPr>
        <w:t xml:space="preserve">falling </w:t>
      </w:r>
      <w:r w:rsidR="00D0435D">
        <w:rPr>
          <w:rFonts w:eastAsia="Times New Roman" w:cs="Arial"/>
          <w:noProof/>
          <w:szCs w:val="18"/>
        </w:rPr>
        <w:t xml:space="preserve">over time </w:t>
      </w:r>
      <w:r w:rsidR="00E71C1E">
        <w:rPr>
          <w:rFonts w:eastAsia="Times New Roman" w:cs="Arial"/>
          <w:noProof/>
          <w:szCs w:val="18"/>
        </w:rPr>
        <w:t>as</w:t>
      </w:r>
      <w:r w:rsidR="00E967DD">
        <w:rPr>
          <w:rFonts w:eastAsia="Times New Roman" w:cs="Arial"/>
          <w:noProof/>
          <w:szCs w:val="18"/>
        </w:rPr>
        <w:t xml:space="preserve"> Germany </w:t>
      </w:r>
      <w:r w:rsidR="00030952">
        <w:rPr>
          <w:rFonts w:eastAsia="Times New Roman" w:cs="Arial"/>
          <w:noProof/>
          <w:szCs w:val="18"/>
        </w:rPr>
        <w:t>phas</w:t>
      </w:r>
      <w:r w:rsidR="00723C29">
        <w:rPr>
          <w:rFonts w:eastAsia="Times New Roman" w:cs="Arial"/>
          <w:noProof/>
          <w:szCs w:val="18"/>
        </w:rPr>
        <w:t>e</w:t>
      </w:r>
      <w:r w:rsidR="00E71C1E">
        <w:rPr>
          <w:rFonts w:eastAsia="Times New Roman" w:cs="Arial"/>
          <w:noProof/>
          <w:szCs w:val="18"/>
        </w:rPr>
        <w:t>s</w:t>
      </w:r>
      <w:r w:rsidR="00030952">
        <w:rPr>
          <w:rFonts w:eastAsia="Times New Roman" w:cs="Arial"/>
          <w:noProof/>
          <w:szCs w:val="18"/>
        </w:rPr>
        <w:t xml:space="preserve"> out its nuclear power programme</w:t>
      </w:r>
      <w:r w:rsidR="00F2009B">
        <w:rPr>
          <w:rFonts w:eastAsia="Times New Roman" w:cs="Arial"/>
          <w:noProof/>
          <w:szCs w:val="18"/>
        </w:rPr>
        <w:t>.</w:t>
      </w:r>
      <w:r w:rsidR="004C4EC2">
        <w:rPr>
          <w:rFonts w:eastAsia="Times New Roman" w:cs="Arial"/>
          <w:noProof/>
          <w:szCs w:val="18"/>
        </w:rPr>
        <w:t xml:space="preserve"> </w:t>
      </w:r>
      <w:r w:rsidR="0074697A">
        <w:rPr>
          <w:rFonts w:eastAsia="Times New Roman" w:cs="Arial"/>
          <w:noProof/>
          <w:szCs w:val="18"/>
        </w:rPr>
        <w:t>In spite of 1</w:t>
      </w:r>
      <w:r w:rsidR="008E2A4B">
        <w:rPr>
          <w:rFonts w:eastAsia="Times New Roman" w:cs="Arial"/>
          <w:noProof/>
          <w:szCs w:val="18"/>
        </w:rPr>
        <w:t xml:space="preserve">8% of primary </w:t>
      </w:r>
      <w:r w:rsidR="00861D70">
        <w:rPr>
          <w:rFonts w:eastAsia="Times New Roman" w:cs="Arial"/>
          <w:noProof/>
          <w:szCs w:val="18"/>
        </w:rPr>
        <w:t xml:space="preserve">energy </w:t>
      </w:r>
      <w:r w:rsidR="00DB247F">
        <w:rPr>
          <w:rFonts w:eastAsia="Times New Roman" w:cs="Arial"/>
          <w:noProof/>
          <w:szCs w:val="18"/>
        </w:rPr>
        <w:t xml:space="preserve">being </w:t>
      </w:r>
      <w:r w:rsidR="00861D70">
        <w:rPr>
          <w:rFonts w:eastAsia="Times New Roman" w:cs="Arial"/>
          <w:noProof/>
          <w:szCs w:val="18"/>
        </w:rPr>
        <w:t xml:space="preserve">sourced from </w:t>
      </w:r>
      <w:r w:rsidR="0074697A">
        <w:rPr>
          <w:rFonts w:eastAsia="Times New Roman" w:cs="Arial"/>
          <w:noProof/>
          <w:szCs w:val="18"/>
        </w:rPr>
        <w:t>renewable</w:t>
      </w:r>
      <w:r w:rsidR="000C3FD8">
        <w:rPr>
          <w:rFonts w:eastAsia="Times New Roman" w:cs="Arial"/>
          <w:noProof/>
          <w:szCs w:val="18"/>
        </w:rPr>
        <w:t>s</w:t>
      </w:r>
      <w:r w:rsidR="00DB247F">
        <w:rPr>
          <w:rFonts w:eastAsia="Times New Roman" w:cs="Arial"/>
          <w:noProof/>
          <w:szCs w:val="18"/>
        </w:rPr>
        <w:t>,</w:t>
      </w:r>
      <w:r w:rsidR="000C3FD8">
        <w:rPr>
          <w:rFonts w:eastAsia="Times New Roman" w:cs="Arial"/>
          <w:noProof/>
          <w:szCs w:val="18"/>
        </w:rPr>
        <w:t xml:space="preserve"> this</w:t>
      </w:r>
      <w:r w:rsidR="00F77E64">
        <w:rPr>
          <w:rFonts w:eastAsia="Times New Roman" w:cs="Arial"/>
          <w:noProof/>
          <w:szCs w:val="18"/>
        </w:rPr>
        <w:t xml:space="preserve"> is not a positive environmental mix because</w:t>
      </w:r>
      <w:r w:rsidR="000C3FD8">
        <w:rPr>
          <w:rFonts w:eastAsia="Times New Roman" w:cs="Arial"/>
          <w:noProof/>
          <w:szCs w:val="18"/>
        </w:rPr>
        <w:t xml:space="preserve"> of the consumption of </w:t>
      </w:r>
      <w:r w:rsidR="00432F0A">
        <w:rPr>
          <w:rFonts w:eastAsia="Times New Roman" w:cs="Arial"/>
          <w:noProof/>
          <w:szCs w:val="18"/>
        </w:rPr>
        <w:t>coal</w:t>
      </w:r>
      <w:r w:rsidR="00225236">
        <w:rPr>
          <w:rFonts w:eastAsia="Times New Roman" w:cs="Arial"/>
          <w:noProof/>
          <w:szCs w:val="18"/>
        </w:rPr>
        <w:t xml:space="preserve">. In contrast, the UK consumes more gas but 14% </w:t>
      </w:r>
      <w:r w:rsidR="00225236" w:rsidRPr="00616B08">
        <w:rPr>
          <w:rFonts w:eastAsia="Times New Roman" w:cs="Arial"/>
          <w:noProof/>
          <w:szCs w:val="18"/>
        </w:rPr>
        <w:t>less</w:t>
      </w:r>
      <w:r w:rsidR="00225236">
        <w:rPr>
          <w:rFonts w:eastAsia="Times New Roman" w:cs="Arial"/>
          <w:i/>
          <w:iCs/>
          <w:noProof/>
          <w:szCs w:val="18"/>
        </w:rPr>
        <w:t xml:space="preserve"> </w:t>
      </w:r>
      <w:r w:rsidR="00225236">
        <w:rPr>
          <w:rFonts w:eastAsia="Times New Roman" w:cs="Arial"/>
          <w:noProof/>
          <w:szCs w:val="18"/>
        </w:rPr>
        <w:t>coal.</w:t>
      </w:r>
      <w:r w:rsidR="008026F1">
        <w:rPr>
          <w:rFonts w:eastAsia="Times New Roman" w:cs="Arial"/>
          <w:noProof/>
          <w:szCs w:val="18"/>
        </w:rPr>
        <w:t xml:space="preserve"> Hydro-generated energy and renewables </w:t>
      </w:r>
      <w:r w:rsidR="00156425">
        <w:rPr>
          <w:rFonts w:eastAsia="Times New Roman" w:cs="Arial"/>
          <w:noProof/>
          <w:szCs w:val="18"/>
        </w:rPr>
        <w:t>are very similar between the two countries.</w:t>
      </w:r>
      <w:r w:rsidR="00225236">
        <w:rPr>
          <w:rFonts w:eastAsia="Times New Roman" w:cs="Arial"/>
          <w:noProof/>
          <w:szCs w:val="18"/>
        </w:rPr>
        <w:t xml:space="preserve"> </w:t>
      </w:r>
      <w:r w:rsidR="000C3FD8">
        <w:rPr>
          <w:rFonts w:eastAsia="Times New Roman" w:cs="Arial"/>
          <w:noProof/>
          <w:szCs w:val="18"/>
        </w:rPr>
        <w:t xml:space="preserve"> </w:t>
      </w:r>
    </w:p>
    <w:p w14:paraId="7E112ED4" w14:textId="77777777" w:rsidR="00432F0A" w:rsidRDefault="00432F0A" w:rsidP="00432F0A">
      <w:pPr>
        <w:pStyle w:val="ListParagraph"/>
        <w:spacing w:after="120"/>
        <w:jc w:val="both"/>
        <w:rPr>
          <w:rFonts w:eastAsia="Times New Roman" w:cs="Arial"/>
          <w:noProof/>
          <w:szCs w:val="18"/>
        </w:rPr>
      </w:pPr>
    </w:p>
    <w:p w14:paraId="1E17F51D" w14:textId="082129D7" w:rsidR="00A06E7C" w:rsidRDefault="00156425" w:rsidP="00CD7D58">
      <w:pPr>
        <w:pStyle w:val="ListParagraph"/>
        <w:numPr>
          <w:ilvl w:val="0"/>
          <w:numId w:val="9"/>
        </w:numPr>
        <w:spacing w:after="120"/>
        <w:jc w:val="both"/>
        <w:rPr>
          <w:rFonts w:eastAsia="Times New Roman" w:cs="Arial"/>
          <w:noProof/>
          <w:szCs w:val="18"/>
        </w:rPr>
      </w:pPr>
      <w:r w:rsidRPr="009664B4">
        <w:rPr>
          <w:rFonts w:eastAsia="Times New Roman" w:cs="Arial"/>
          <w:noProof/>
          <w:szCs w:val="18"/>
        </w:rPr>
        <w:t xml:space="preserve">The graph offers a breakdown of </w:t>
      </w:r>
      <w:r w:rsidR="00813155" w:rsidRPr="009664B4">
        <w:rPr>
          <w:rFonts w:eastAsia="Times New Roman" w:cs="Arial"/>
          <w:noProof/>
          <w:szCs w:val="18"/>
        </w:rPr>
        <w:t xml:space="preserve">Germany’s consumption of coal. </w:t>
      </w:r>
      <w:r w:rsidR="000C3FD8" w:rsidRPr="009664B4">
        <w:rPr>
          <w:rFonts w:eastAsia="Times New Roman" w:cs="Arial"/>
          <w:noProof/>
          <w:szCs w:val="18"/>
        </w:rPr>
        <w:t>L</w:t>
      </w:r>
      <w:r w:rsidR="006B6B01" w:rsidRPr="009664B4">
        <w:rPr>
          <w:rFonts w:eastAsia="Times New Roman" w:cs="Arial"/>
          <w:noProof/>
          <w:szCs w:val="18"/>
        </w:rPr>
        <w:t xml:space="preserve">ignite </w:t>
      </w:r>
      <w:r w:rsidR="00813155" w:rsidRPr="009664B4">
        <w:rPr>
          <w:rFonts w:eastAsia="Times New Roman" w:cs="Arial"/>
          <w:noProof/>
          <w:szCs w:val="18"/>
        </w:rPr>
        <w:t>accounts for 9.3%</w:t>
      </w:r>
      <w:r w:rsidR="00713CA8" w:rsidRPr="009664B4">
        <w:rPr>
          <w:rFonts w:eastAsia="Times New Roman" w:cs="Arial"/>
          <w:noProof/>
          <w:szCs w:val="18"/>
        </w:rPr>
        <w:t xml:space="preserve">. It </w:t>
      </w:r>
      <w:r w:rsidR="006B6B01" w:rsidRPr="009664B4">
        <w:rPr>
          <w:rFonts w:eastAsia="Times New Roman" w:cs="Arial"/>
          <w:noProof/>
          <w:szCs w:val="18"/>
        </w:rPr>
        <w:t xml:space="preserve">is </w:t>
      </w:r>
      <w:r w:rsidR="00941D30" w:rsidRPr="009664B4">
        <w:rPr>
          <w:rFonts w:eastAsia="Times New Roman" w:cs="Arial"/>
          <w:noProof/>
          <w:szCs w:val="18"/>
        </w:rPr>
        <w:t xml:space="preserve">the </w:t>
      </w:r>
      <w:r w:rsidR="006B6B01" w:rsidRPr="009664B4">
        <w:rPr>
          <w:rFonts w:eastAsia="Times New Roman" w:cs="Arial"/>
          <w:noProof/>
          <w:szCs w:val="18"/>
        </w:rPr>
        <w:t>dirt</w:t>
      </w:r>
      <w:r w:rsidR="00941D30" w:rsidRPr="009664B4">
        <w:rPr>
          <w:rFonts w:eastAsia="Times New Roman" w:cs="Arial"/>
          <w:noProof/>
          <w:szCs w:val="18"/>
        </w:rPr>
        <w:t xml:space="preserve">iest </w:t>
      </w:r>
      <w:r w:rsidR="00B81CA3" w:rsidRPr="009664B4">
        <w:rPr>
          <w:rFonts w:eastAsia="Times New Roman" w:cs="Arial"/>
          <w:noProof/>
          <w:szCs w:val="18"/>
        </w:rPr>
        <w:t>type</w:t>
      </w:r>
      <w:r w:rsidR="006B6B01" w:rsidRPr="009664B4">
        <w:rPr>
          <w:rFonts w:eastAsia="Times New Roman" w:cs="Arial"/>
          <w:noProof/>
          <w:szCs w:val="18"/>
        </w:rPr>
        <w:t xml:space="preserve"> of coal</w:t>
      </w:r>
      <w:r w:rsidR="005B2996" w:rsidRPr="009664B4">
        <w:rPr>
          <w:rFonts w:eastAsia="Times New Roman" w:cs="Arial"/>
          <w:noProof/>
          <w:szCs w:val="18"/>
        </w:rPr>
        <w:t xml:space="preserve"> </w:t>
      </w:r>
      <w:r w:rsidR="00713CA8" w:rsidRPr="009664B4">
        <w:rPr>
          <w:rFonts w:eastAsia="Times New Roman" w:cs="Arial"/>
          <w:noProof/>
          <w:szCs w:val="18"/>
        </w:rPr>
        <w:t xml:space="preserve">– releasing </w:t>
      </w:r>
      <w:r w:rsidR="005B3742" w:rsidRPr="009664B4">
        <w:rPr>
          <w:rFonts w:eastAsia="Times New Roman" w:cs="Arial"/>
          <w:noProof/>
          <w:szCs w:val="18"/>
        </w:rPr>
        <w:t xml:space="preserve">the highest levels of </w:t>
      </w:r>
      <w:r w:rsidR="005B2996" w:rsidRPr="009664B4">
        <w:rPr>
          <w:rFonts w:eastAsia="Times New Roman" w:cs="Arial"/>
          <w:noProof/>
          <w:szCs w:val="18"/>
        </w:rPr>
        <w:t>carbon dioxide and sulphur</w:t>
      </w:r>
      <w:r w:rsidR="00713CA8" w:rsidRPr="009664B4">
        <w:rPr>
          <w:rFonts w:eastAsia="Times New Roman" w:cs="Arial"/>
          <w:noProof/>
          <w:szCs w:val="18"/>
        </w:rPr>
        <w:t xml:space="preserve"> – making it the most h</w:t>
      </w:r>
      <w:r w:rsidR="00FD1E37" w:rsidRPr="009664B4">
        <w:rPr>
          <w:rFonts w:eastAsia="Times New Roman" w:cs="Arial"/>
          <w:noProof/>
          <w:szCs w:val="18"/>
        </w:rPr>
        <w:t xml:space="preserve">armful </w:t>
      </w:r>
      <w:r w:rsidR="00974AC9" w:rsidRPr="009664B4">
        <w:rPr>
          <w:rFonts w:eastAsia="Times New Roman" w:cs="Arial"/>
          <w:noProof/>
          <w:szCs w:val="18"/>
        </w:rPr>
        <w:t xml:space="preserve">form of coal </w:t>
      </w:r>
      <w:r w:rsidR="00FD1E37" w:rsidRPr="009664B4">
        <w:rPr>
          <w:rFonts w:eastAsia="Times New Roman" w:cs="Arial"/>
          <w:noProof/>
          <w:szCs w:val="18"/>
        </w:rPr>
        <w:t>to human health</w:t>
      </w:r>
      <w:r w:rsidR="000C3FD8" w:rsidRPr="009664B4">
        <w:rPr>
          <w:rFonts w:eastAsia="Times New Roman" w:cs="Arial"/>
          <w:noProof/>
          <w:szCs w:val="18"/>
        </w:rPr>
        <w:t xml:space="preserve">. </w:t>
      </w:r>
    </w:p>
    <w:p w14:paraId="1942FA33" w14:textId="77777777" w:rsidR="00A917BC" w:rsidRPr="00A917BC" w:rsidRDefault="00A917BC" w:rsidP="00A917BC">
      <w:pPr>
        <w:pStyle w:val="ListParagraph"/>
        <w:rPr>
          <w:rFonts w:eastAsia="Times New Roman" w:cs="Arial"/>
          <w:noProof/>
          <w:szCs w:val="18"/>
        </w:rPr>
      </w:pPr>
    </w:p>
    <w:p w14:paraId="7B4ECE08" w14:textId="10D87658" w:rsidR="00A917BC" w:rsidRDefault="00A917BC" w:rsidP="00CD7D58">
      <w:pPr>
        <w:pStyle w:val="ListParagraph"/>
        <w:numPr>
          <w:ilvl w:val="0"/>
          <w:numId w:val="9"/>
        </w:numPr>
        <w:spacing w:after="120"/>
        <w:jc w:val="both"/>
        <w:rPr>
          <w:rFonts w:eastAsia="Times New Roman" w:cs="Arial"/>
          <w:noProof/>
          <w:szCs w:val="18"/>
        </w:rPr>
      </w:pPr>
      <w:r>
        <w:rPr>
          <w:rFonts w:eastAsia="Times New Roman" w:cs="Arial"/>
          <w:noProof/>
          <w:szCs w:val="18"/>
        </w:rPr>
        <w:t xml:space="preserve">Figure </w:t>
      </w:r>
      <w:r w:rsidR="00E04544">
        <w:rPr>
          <w:rFonts w:eastAsia="Times New Roman" w:cs="Arial"/>
          <w:noProof/>
          <w:szCs w:val="18"/>
        </w:rPr>
        <w:t>6</w:t>
      </w:r>
      <w:r>
        <w:rPr>
          <w:rFonts w:eastAsia="Times New Roman" w:cs="Arial"/>
          <w:noProof/>
          <w:szCs w:val="18"/>
        </w:rPr>
        <w:t xml:space="preserve"> clearly highlight</w:t>
      </w:r>
      <w:r w:rsidR="001966A0">
        <w:rPr>
          <w:rFonts w:eastAsia="Times New Roman" w:cs="Arial"/>
          <w:noProof/>
          <w:szCs w:val="18"/>
        </w:rPr>
        <w:t>s</w:t>
      </w:r>
      <w:r>
        <w:rPr>
          <w:rFonts w:eastAsia="Times New Roman" w:cs="Arial"/>
          <w:noProof/>
          <w:szCs w:val="18"/>
        </w:rPr>
        <w:t xml:space="preserve"> Germany and the UK as the top two gas consuming countries in Europe. Closely followed by Italy </w:t>
      </w:r>
      <w:r w:rsidR="00B62261">
        <w:rPr>
          <w:rFonts w:eastAsia="Times New Roman" w:cs="Arial"/>
          <w:noProof/>
          <w:szCs w:val="18"/>
        </w:rPr>
        <w:t>and Turkey.</w:t>
      </w:r>
      <w:r w:rsidR="001966A0">
        <w:rPr>
          <w:rFonts w:eastAsia="Times New Roman" w:cs="Arial"/>
          <w:noProof/>
          <w:szCs w:val="18"/>
        </w:rPr>
        <w:t xml:space="preserve"> </w:t>
      </w:r>
      <w:r w:rsidR="00D40942">
        <w:rPr>
          <w:rFonts w:eastAsia="Times New Roman" w:cs="Arial"/>
          <w:noProof/>
          <w:szCs w:val="18"/>
        </w:rPr>
        <w:t xml:space="preserve">Both Germany and the UK rely </w:t>
      </w:r>
      <w:r w:rsidR="002F23B1">
        <w:rPr>
          <w:rFonts w:eastAsia="Times New Roman" w:cs="Arial"/>
          <w:noProof/>
          <w:szCs w:val="18"/>
        </w:rPr>
        <w:t xml:space="preserve">heavily </w:t>
      </w:r>
      <w:r w:rsidR="00D40942">
        <w:rPr>
          <w:rFonts w:eastAsia="Times New Roman" w:cs="Arial"/>
          <w:noProof/>
          <w:szCs w:val="18"/>
        </w:rPr>
        <w:t xml:space="preserve">on </w:t>
      </w:r>
      <w:r w:rsidR="00842014">
        <w:rPr>
          <w:rFonts w:eastAsia="Times New Roman" w:cs="Arial"/>
          <w:noProof/>
          <w:szCs w:val="18"/>
        </w:rPr>
        <w:t>gas</w:t>
      </w:r>
      <w:r w:rsidR="002F23B1">
        <w:rPr>
          <w:rFonts w:eastAsia="Times New Roman" w:cs="Arial"/>
          <w:noProof/>
          <w:szCs w:val="18"/>
        </w:rPr>
        <w:t xml:space="preserve">. It </w:t>
      </w:r>
      <w:r w:rsidR="00842014">
        <w:rPr>
          <w:rFonts w:eastAsia="Times New Roman" w:cs="Arial"/>
          <w:noProof/>
          <w:szCs w:val="18"/>
        </w:rPr>
        <w:t>account</w:t>
      </w:r>
      <w:r w:rsidR="002F23B1">
        <w:rPr>
          <w:rFonts w:eastAsia="Times New Roman" w:cs="Arial"/>
          <w:noProof/>
          <w:szCs w:val="18"/>
        </w:rPr>
        <w:t>s</w:t>
      </w:r>
      <w:r w:rsidR="00842014">
        <w:rPr>
          <w:rFonts w:eastAsia="Times New Roman" w:cs="Arial"/>
          <w:noProof/>
          <w:szCs w:val="18"/>
        </w:rPr>
        <w:t xml:space="preserve"> for over ¼ of their energy which, in current circumstances, leaves them vulnerable to </w:t>
      </w:r>
      <w:r w:rsidR="001966A0">
        <w:rPr>
          <w:rFonts w:eastAsia="Times New Roman" w:cs="Arial"/>
          <w:noProof/>
          <w:szCs w:val="18"/>
        </w:rPr>
        <w:t>insecurity, price shocks, and gas market volitility.</w:t>
      </w:r>
      <w:r w:rsidR="00C373D4">
        <w:rPr>
          <w:rFonts w:eastAsia="Times New Roman" w:cs="Arial"/>
          <w:noProof/>
          <w:szCs w:val="18"/>
        </w:rPr>
        <w:t xml:space="preserve"> </w:t>
      </w:r>
      <w:r w:rsidR="00C373D4" w:rsidRPr="00C373D4">
        <w:rPr>
          <w:rFonts w:eastAsia="Times New Roman" w:cs="Arial"/>
          <w:noProof/>
          <w:szCs w:val="18"/>
        </w:rPr>
        <w:t xml:space="preserve">Italy is </w:t>
      </w:r>
      <w:r w:rsidR="00372C45">
        <w:rPr>
          <w:rFonts w:eastAsia="Times New Roman" w:cs="Arial"/>
          <w:noProof/>
          <w:szCs w:val="18"/>
        </w:rPr>
        <w:t>equally very</w:t>
      </w:r>
      <w:r w:rsidR="00C373D4" w:rsidRPr="00C373D4">
        <w:rPr>
          <w:rFonts w:eastAsia="Times New Roman" w:cs="Arial"/>
          <w:noProof/>
          <w:szCs w:val="18"/>
        </w:rPr>
        <w:t xml:space="preserve"> dependent on</w:t>
      </w:r>
      <w:r w:rsidR="00F633DF">
        <w:rPr>
          <w:rFonts w:eastAsia="Times New Roman" w:cs="Arial"/>
          <w:noProof/>
          <w:szCs w:val="18"/>
        </w:rPr>
        <w:t xml:space="preserve"> </w:t>
      </w:r>
      <w:r w:rsidR="00372C45">
        <w:rPr>
          <w:rFonts w:eastAsia="Times New Roman" w:cs="Arial"/>
          <w:noProof/>
          <w:szCs w:val="18"/>
        </w:rPr>
        <w:t>supplies as the country relies on gas</w:t>
      </w:r>
      <w:r w:rsidR="00C373D4" w:rsidRPr="00C373D4">
        <w:rPr>
          <w:rFonts w:eastAsia="Times New Roman" w:cs="Arial"/>
          <w:noProof/>
          <w:szCs w:val="18"/>
        </w:rPr>
        <w:t xml:space="preserve"> to generate electricity, heat and cool homes, and power industry</w:t>
      </w:r>
      <w:r w:rsidR="00F633DF">
        <w:rPr>
          <w:rFonts w:eastAsia="Times New Roman" w:cs="Arial"/>
          <w:noProof/>
          <w:szCs w:val="18"/>
        </w:rPr>
        <w:t xml:space="preserve"> more so than other European counterparts</w:t>
      </w:r>
      <w:r w:rsidR="00C373D4" w:rsidRPr="00C373D4">
        <w:rPr>
          <w:rFonts w:eastAsia="Times New Roman" w:cs="Arial"/>
          <w:noProof/>
          <w:szCs w:val="18"/>
        </w:rPr>
        <w:t>.</w:t>
      </w:r>
      <w:r w:rsidR="00234D62">
        <w:rPr>
          <w:rFonts w:eastAsia="Times New Roman" w:cs="Arial"/>
          <w:noProof/>
          <w:szCs w:val="18"/>
        </w:rPr>
        <w:t xml:space="preserve"> As a result </w:t>
      </w:r>
      <w:r w:rsidR="005E7433">
        <w:rPr>
          <w:rFonts w:eastAsia="Times New Roman" w:cs="Arial"/>
          <w:noProof/>
          <w:szCs w:val="18"/>
        </w:rPr>
        <w:t>gas-dependent countries</w:t>
      </w:r>
      <w:r w:rsidR="00C373D4" w:rsidRPr="00C373D4">
        <w:rPr>
          <w:rFonts w:eastAsia="Times New Roman" w:cs="Arial"/>
          <w:noProof/>
          <w:szCs w:val="18"/>
        </w:rPr>
        <w:t xml:space="preserve"> ha</w:t>
      </w:r>
      <w:r w:rsidR="00EB4876">
        <w:rPr>
          <w:rFonts w:eastAsia="Times New Roman" w:cs="Arial"/>
          <w:noProof/>
          <w:szCs w:val="18"/>
        </w:rPr>
        <w:t xml:space="preserve">ve all </w:t>
      </w:r>
      <w:r w:rsidR="005E7433">
        <w:rPr>
          <w:rFonts w:eastAsia="Times New Roman" w:cs="Arial"/>
          <w:noProof/>
          <w:szCs w:val="18"/>
        </w:rPr>
        <w:t xml:space="preserve">attempted to </w:t>
      </w:r>
      <w:r w:rsidR="007C6FFC">
        <w:rPr>
          <w:rFonts w:eastAsia="Times New Roman" w:cs="Arial"/>
          <w:noProof/>
          <w:szCs w:val="18"/>
        </w:rPr>
        <w:t xml:space="preserve">find </w:t>
      </w:r>
      <w:r w:rsidR="005E7433">
        <w:rPr>
          <w:rFonts w:eastAsia="Times New Roman" w:cs="Arial"/>
          <w:noProof/>
          <w:szCs w:val="18"/>
        </w:rPr>
        <w:t xml:space="preserve">alternative energy </w:t>
      </w:r>
      <w:r w:rsidR="007C6FFC">
        <w:rPr>
          <w:rFonts w:eastAsia="Times New Roman" w:cs="Arial"/>
          <w:noProof/>
          <w:szCs w:val="18"/>
        </w:rPr>
        <w:t>sources</w:t>
      </w:r>
      <w:r w:rsidR="005E7433">
        <w:rPr>
          <w:rFonts w:eastAsia="Times New Roman" w:cs="Arial"/>
          <w:noProof/>
          <w:szCs w:val="18"/>
        </w:rPr>
        <w:t xml:space="preserve"> with, for example, Italy r</w:t>
      </w:r>
      <w:r w:rsidR="00C373D4" w:rsidRPr="00C373D4">
        <w:rPr>
          <w:rFonts w:eastAsia="Times New Roman" w:cs="Arial"/>
          <w:noProof/>
          <w:szCs w:val="18"/>
        </w:rPr>
        <w:t>eaching out to Azerbaijan, Qatar, Congo, Angola and Mozambique.</w:t>
      </w:r>
    </w:p>
    <w:p w14:paraId="20703AF7" w14:textId="77777777" w:rsidR="00D34A13" w:rsidRPr="00D34A13" w:rsidRDefault="00D34A13" w:rsidP="00D34A13">
      <w:pPr>
        <w:pStyle w:val="ListParagraph"/>
        <w:rPr>
          <w:rFonts w:eastAsia="Times New Roman" w:cs="Arial"/>
          <w:noProof/>
          <w:szCs w:val="18"/>
        </w:rPr>
      </w:pPr>
    </w:p>
    <w:p w14:paraId="373829BE" w14:textId="5F46F8B4" w:rsidR="00D724EB" w:rsidRDefault="00532EEB" w:rsidP="00CD7D58">
      <w:pPr>
        <w:pStyle w:val="ListParagraph"/>
        <w:numPr>
          <w:ilvl w:val="0"/>
          <w:numId w:val="9"/>
        </w:numPr>
        <w:spacing w:after="120"/>
        <w:jc w:val="both"/>
        <w:rPr>
          <w:rFonts w:eastAsia="Times New Roman" w:cs="Arial"/>
          <w:noProof/>
          <w:szCs w:val="18"/>
        </w:rPr>
      </w:pPr>
      <w:r>
        <w:rPr>
          <w:rFonts w:eastAsia="Times New Roman" w:cs="Arial"/>
          <w:noProof/>
          <w:szCs w:val="18"/>
        </w:rPr>
        <w:t xml:space="preserve">The top importers of </w:t>
      </w:r>
      <w:r w:rsidR="0006447B">
        <w:rPr>
          <w:rFonts w:eastAsia="Times New Roman" w:cs="Arial"/>
          <w:noProof/>
          <w:szCs w:val="18"/>
        </w:rPr>
        <w:t xml:space="preserve">natural </w:t>
      </w:r>
      <w:r>
        <w:rPr>
          <w:rFonts w:eastAsia="Times New Roman" w:cs="Arial"/>
          <w:noProof/>
          <w:szCs w:val="18"/>
        </w:rPr>
        <w:t xml:space="preserve">gas in Figure </w:t>
      </w:r>
      <w:r w:rsidR="00E04544">
        <w:rPr>
          <w:rFonts w:eastAsia="Times New Roman" w:cs="Arial"/>
          <w:noProof/>
          <w:szCs w:val="18"/>
        </w:rPr>
        <w:t>6</w:t>
      </w:r>
      <w:r w:rsidR="00443EE5">
        <w:rPr>
          <w:rFonts w:eastAsia="Times New Roman" w:cs="Arial"/>
          <w:noProof/>
          <w:szCs w:val="18"/>
        </w:rPr>
        <w:t xml:space="preserve"> </w:t>
      </w:r>
      <w:r w:rsidR="0006447B">
        <w:rPr>
          <w:rFonts w:eastAsia="Times New Roman" w:cs="Arial"/>
          <w:noProof/>
          <w:szCs w:val="18"/>
        </w:rPr>
        <w:t>is</w:t>
      </w:r>
      <w:r w:rsidR="00443EE5">
        <w:rPr>
          <w:rFonts w:eastAsia="Times New Roman" w:cs="Arial"/>
          <w:noProof/>
          <w:szCs w:val="18"/>
        </w:rPr>
        <w:t xml:space="preserve"> not </w:t>
      </w:r>
      <w:r w:rsidR="0006447B">
        <w:rPr>
          <w:rFonts w:eastAsia="Times New Roman" w:cs="Arial"/>
          <w:noProof/>
          <w:szCs w:val="18"/>
        </w:rPr>
        <w:t xml:space="preserve">an </w:t>
      </w:r>
      <w:r w:rsidR="00443EE5">
        <w:rPr>
          <w:rFonts w:eastAsia="Times New Roman" w:cs="Arial"/>
          <w:noProof/>
          <w:szCs w:val="18"/>
        </w:rPr>
        <w:t>accurate</w:t>
      </w:r>
      <w:r w:rsidR="0006447B">
        <w:rPr>
          <w:rFonts w:eastAsia="Times New Roman" w:cs="Arial"/>
          <w:noProof/>
          <w:szCs w:val="18"/>
        </w:rPr>
        <w:t xml:space="preserve"> reflection of</w:t>
      </w:r>
      <w:r w:rsidR="00443EE5">
        <w:rPr>
          <w:rFonts w:eastAsia="Times New Roman" w:cs="Arial"/>
          <w:noProof/>
          <w:szCs w:val="18"/>
        </w:rPr>
        <w:t xml:space="preserve"> at-risk economies </w:t>
      </w:r>
      <w:r w:rsidR="003F49AC">
        <w:rPr>
          <w:rFonts w:eastAsia="Times New Roman" w:cs="Arial"/>
          <w:noProof/>
          <w:szCs w:val="18"/>
        </w:rPr>
        <w:t>due to</w:t>
      </w:r>
      <w:r w:rsidR="00443EE5">
        <w:rPr>
          <w:rFonts w:eastAsia="Times New Roman" w:cs="Arial"/>
          <w:noProof/>
          <w:szCs w:val="18"/>
        </w:rPr>
        <w:t xml:space="preserve"> subtle geographic and </w:t>
      </w:r>
      <w:r w:rsidR="00D724EB">
        <w:rPr>
          <w:rFonts w:eastAsia="Times New Roman" w:cs="Arial"/>
          <w:noProof/>
          <w:szCs w:val="18"/>
        </w:rPr>
        <w:t xml:space="preserve">economic difficulties for other member states. Hungary, for example, </w:t>
      </w:r>
      <w:r w:rsidR="008431C2">
        <w:rPr>
          <w:rFonts w:eastAsia="Times New Roman" w:cs="Arial"/>
          <w:noProof/>
          <w:szCs w:val="18"/>
        </w:rPr>
        <w:t xml:space="preserve">is a landlocked country which is heavily reliant on </w:t>
      </w:r>
      <w:r w:rsidR="003F49AC">
        <w:rPr>
          <w:rFonts w:eastAsia="Times New Roman" w:cs="Arial"/>
          <w:noProof/>
          <w:szCs w:val="18"/>
        </w:rPr>
        <w:t xml:space="preserve">energy </w:t>
      </w:r>
      <w:r w:rsidR="008431C2">
        <w:rPr>
          <w:rFonts w:eastAsia="Times New Roman" w:cs="Arial"/>
          <w:noProof/>
          <w:szCs w:val="18"/>
        </w:rPr>
        <w:t xml:space="preserve">imports. </w:t>
      </w:r>
      <w:r w:rsidR="00172349">
        <w:rPr>
          <w:rFonts w:eastAsia="Times New Roman" w:cs="Arial"/>
          <w:noProof/>
          <w:szCs w:val="18"/>
        </w:rPr>
        <w:t xml:space="preserve">The country </w:t>
      </w:r>
      <w:r w:rsidR="00172349" w:rsidRPr="00172349">
        <w:rPr>
          <w:rFonts w:eastAsia="Times New Roman" w:cs="Arial"/>
          <w:noProof/>
          <w:szCs w:val="18"/>
        </w:rPr>
        <w:t>currently imports 65% of its oil and 80% of its natural gas from Russia</w:t>
      </w:r>
      <w:r w:rsidR="006542D7">
        <w:rPr>
          <w:rFonts w:eastAsia="Times New Roman" w:cs="Arial"/>
          <w:noProof/>
          <w:szCs w:val="18"/>
        </w:rPr>
        <w:t xml:space="preserve"> and in July </w:t>
      </w:r>
      <w:r w:rsidR="00172349" w:rsidRPr="00172349">
        <w:rPr>
          <w:rFonts w:eastAsia="Times New Roman" w:cs="Arial"/>
          <w:noProof/>
          <w:szCs w:val="18"/>
        </w:rPr>
        <w:t>declared a "state of emergency" over supply disruptions</w:t>
      </w:r>
      <w:r w:rsidR="006542D7">
        <w:rPr>
          <w:rFonts w:eastAsia="Times New Roman" w:cs="Arial"/>
          <w:noProof/>
          <w:szCs w:val="18"/>
        </w:rPr>
        <w:t>.</w:t>
      </w:r>
    </w:p>
    <w:p w14:paraId="00A6212A" w14:textId="77777777" w:rsidR="00D724EB" w:rsidRPr="00D724EB" w:rsidRDefault="00D724EB" w:rsidP="00D724EB">
      <w:pPr>
        <w:pStyle w:val="ListParagraph"/>
        <w:rPr>
          <w:rFonts w:eastAsia="Times New Roman" w:cs="Arial"/>
          <w:noProof/>
          <w:szCs w:val="18"/>
        </w:rPr>
      </w:pPr>
    </w:p>
    <w:p w14:paraId="4DBB2B12" w14:textId="52AC4DF9" w:rsidR="00D34A13" w:rsidRDefault="00D34A13" w:rsidP="00CD7D58">
      <w:pPr>
        <w:pStyle w:val="ListParagraph"/>
        <w:numPr>
          <w:ilvl w:val="0"/>
          <w:numId w:val="9"/>
        </w:numPr>
        <w:spacing w:after="120"/>
        <w:jc w:val="both"/>
        <w:rPr>
          <w:rFonts w:eastAsia="Times New Roman" w:cs="Arial"/>
          <w:noProof/>
          <w:szCs w:val="18"/>
        </w:rPr>
      </w:pPr>
      <w:r>
        <w:rPr>
          <w:rFonts w:eastAsia="Times New Roman" w:cs="Arial"/>
          <w:noProof/>
          <w:szCs w:val="18"/>
        </w:rPr>
        <w:t>The top 5 export destinations for US LNG are: South Korea</w:t>
      </w:r>
      <w:r w:rsidR="00FB18E7">
        <w:rPr>
          <w:rFonts w:eastAsia="Times New Roman" w:cs="Arial"/>
          <w:noProof/>
          <w:szCs w:val="18"/>
        </w:rPr>
        <w:t xml:space="preserve"> (453,483)</w:t>
      </w:r>
      <w:r>
        <w:rPr>
          <w:rFonts w:eastAsia="Times New Roman" w:cs="Arial"/>
          <w:noProof/>
          <w:szCs w:val="18"/>
        </w:rPr>
        <w:t xml:space="preserve">, </w:t>
      </w:r>
      <w:r w:rsidR="005B13F5">
        <w:rPr>
          <w:rFonts w:eastAsia="Times New Roman" w:cs="Arial"/>
          <w:noProof/>
          <w:szCs w:val="18"/>
        </w:rPr>
        <w:t>China</w:t>
      </w:r>
      <w:r w:rsidR="00FB18E7">
        <w:rPr>
          <w:rFonts w:eastAsia="Times New Roman" w:cs="Arial"/>
          <w:noProof/>
          <w:szCs w:val="18"/>
        </w:rPr>
        <w:t xml:space="preserve"> (449,667)</w:t>
      </w:r>
      <w:r w:rsidR="005B13F5">
        <w:rPr>
          <w:rFonts w:eastAsia="Times New Roman" w:cs="Arial"/>
          <w:noProof/>
          <w:szCs w:val="18"/>
        </w:rPr>
        <w:t>, Japan</w:t>
      </w:r>
      <w:r w:rsidR="00FB18E7">
        <w:rPr>
          <w:rFonts w:eastAsia="Times New Roman" w:cs="Arial"/>
          <w:noProof/>
          <w:szCs w:val="18"/>
        </w:rPr>
        <w:t xml:space="preserve"> (354,</w:t>
      </w:r>
      <w:r w:rsidR="00493F86">
        <w:rPr>
          <w:rFonts w:eastAsia="Times New Roman" w:cs="Arial"/>
          <w:noProof/>
          <w:szCs w:val="18"/>
        </w:rPr>
        <w:t>948)</w:t>
      </w:r>
      <w:r w:rsidR="005B13F5">
        <w:rPr>
          <w:rFonts w:eastAsia="Times New Roman" w:cs="Arial"/>
          <w:noProof/>
          <w:szCs w:val="18"/>
        </w:rPr>
        <w:t>, Brazil</w:t>
      </w:r>
      <w:r w:rsidR="00493F86">
        <w:rPr>
          <w:rFonts w:eastAsia="Times New Roman" w:cs="Arial"/>
          <w:noProof/>
          <w:szCs w:val="18"/>
        </w:rPr>
        <w:t xml:space="preserve"> (307,714)</w:t>
      </w:r>
      <w:r w:rsidR="005B13F5">
        <w:rPr>
          <w:rFonts w:eastAsia="Times New Roman" w:cs="Arial"/>
          <w:noProof/>
          <w:szCs w:val="18"/>
        </w:rPr>
        <w:t>, and Spain</w:t>
      </w:r>
      <w:r w:rsidR="00493F86">
        <w:rPr>
          <w:rFonts w:eastAsia="Times New Roman" w:cs="Arial"/>
          <w:noProof/>
          <w:szCs w:val="18"/>
        </w:rPr>
        <w:t xml:space="preserve"> (215,062)</w:t>
      </w:r>
      <w:r w:rsidR="005B13F5">
        <w:rPr>
          <w:rFonts w:eastAsia="Times New Roman" w:cs="Arial"/>
          <w:noProof/>
          <w:szCs w:val="18"/>
        </w:rPr>
        <w:t>.</w:t>
      </w:r>
    </w:p>
    <w:p w14:paraId="5B75308A" w14:textId="77777777" w:rsidR="001B4F47" w:rsidRPr="001B4F47" w:rsidRDefault="001B4F47" w:rsidP="001B4F47">
      <w:pPr>
        <w:pStyle w:val="ListParagraph"/>
        <w:rPr>
          <w:rFonts w:eastAsia="Times New Roman" w:cs="Arial"/>
          <w:noProof/>
          <w:szCs w:val="18"/>
        </w:rPr>
      </w:pPr>
    </w:p>
    <w:p w14:paraId="400A052C" w14:textId="6FC9DE0B" w:rsidR="001B4F47" w:rsidRDefault="001B4F47" w:rsidP="00CD7D58">
      <w:pPr>
        <w:pStyle w:val="ListParagraph"/>
        <w:numPr>
          <w:ilvl w:val="0"/>
          <w:numId w:val="9"/>
        </w:numPr>
        <w:spacing w:after="120"/>
        <w:jc w:val="both"/>
        <w:rPr>
          <w:rFonts w:eastAsia="Times New Roman" w:cs="Arial"/>
          <w:noProof/>
          <w:szCs w:val="18"/>
        </w:rPr>
      </w:pPr>
      <w:r>
        <w:rPr>
          <w:rFonts w:eastAsia="Times New Roman" w:cs="Arial"/>
          <w:noProof/>
          <w:szCs w:val="18"/>
        </w:rPr>
        <w:lastRenderedPageBreak/>
        <w:t>The same top 5 countr</w:t>
      </w:r>
      <w:r w:rsidR="00D70309">
        <w:rPr>
          <w:rFonts w:eastAsia="Times New Roman" w:cs="Arial"/>
          <w:noProof/>
          <w:szCs w:val="18"/>
        </w:rPr>
        <w:t>ies: South Korea, China, Japan, Brazil, and Spain.</w:t>
      </w:r>
      <w:r w:rsidR="00FF00AE">
        <w:rPr>
          <w:rFonts w:eastAsia="Times New Roman" w:cs="Arial"/>
          <w:noProof/>
          <w:szCs w:val="18"/>
        </w:rPr>
        <w:t xml:space="preserve"> (The UK is ranked 6</w:t>
      </w:r>
      <w:r w:rsidR="0065402C">
        <w:rPr>
          <w:rFonts w:eastAsia="Times New Roman" w:cs="Arial"/>
          <w:noProof/>
          <w:szCs w:val="18"/>
        </w:rPr>
        <w:t xml:space="preserve"> increasing US LNG exports from 0 to 195,046 million cubic feet</w:t>
      </w:r>
      <w:r w:rsidR="000D1C94">
        <w:rPr>
          <w:rFonts w:eastAsia="Times New Roman" w:cs="Arial"/>
          <w:noProof/>
          <w:szCs w:val="18"/>
        </w:rPr>
        <w:t xml:space="preserve"> by 2021</w:t>
      </w:r>
      <w:r w:rsidR="0065402C">
        <w:rPr>
          <w:rFonts w:eastAsia="Times New Roman" w:cs="Arial"/>
          <w:noProof/>
          <w:szCs w:val="18"/>
        </w:rPr>
        <w:t>).</w:t>
      </w:r>
    </w:p>
    <w:p w14:paraId="0C3F348D" w14:textId="77777777" w:rsidR="00C66C33" w:rsidRPr="00C66C33" w:rsidRDefault="00C66C33" w:rsidP="00C66C33">
      <w:pPr>
        <w:pStyle w:val="ListParagraph"/>
        <w:rPr>
          <w:rFonts w:eastAsia="Times New Roman" w:cs="Arial"/>
          <w:noProof/>
          <w:szCs w:val="18"/>
        </w:rPr>
      </w:pPr>
    </w:p>
    <w:p w14:paraId="2E584AED" w14:textId="14123ABE" w:rsidR="00C66C33" w:rsidRDefault="00C66C33" w:rsidP="00CD7D58">
      <w:pPr>
        <w:pStyle w:val="ListParagraph"/>
        <w:numPr>
          <w:ilvl w:val="0"/>
          <w:numId w:val="9"/>
        </w:numPr>
        <w:spacing w:after="120"/>
        <w:jc w:val="both"/>
        <w:rPr>
          <w:rFonts w:eastAsia="Times New Roman" w:cs="Arial"/>
          <w:noProof/>
          <w:szCs w:val="18"/>
        </w:rPr>
      </w:pPr>
      <w:r>
        <w:rPr>
          <w:rFonts w:eastAsia="Times New Roman" w:cs="Arial"/>
          <w:noProof/>
          <w:szCs w:val="18"/>
        </w:rPr>
        <w:t xml:space="preserve">Germany </w:t>
      </w:r>
      <w:r w:rsidR="00A4555C">
        <w:rPr>
          <w:rFonts w:eastAsia="Times New Roman" w:cs="Arial"/>
          <w:noProof/>
          <w:szCs w:val="18"/>
        </w:rPr>
        <w:t xml:space="preserve">has an overreliance on fossil fuels. Figure </w:t>
      </w:r>
      <w:r w:rsidR="00A15167">
        <w:rPr>
          <w:rFonts w:eastAsia="Times New Roman" w:cs="Arial"/>
          <w:noProof/>
          <w:szCs w:val="18"/>
        </w:rPr>
        <w:t>2</w:t>
      </w:r>
      <w:r w:rsidR="005E4885">
        <w:rPr>
          <w:rFonts w:eastAsia="Times New Roman" w:cs="Arial"/>
          <w:noProof/>
          <w:szCs w:val="18"/>
        </w:rPr>
        <w:t xml:space="preserve"> shows 7</w:t>
      </w:r>
      <w:r w:rsidR="00A15167">
        <w:rPr>
          <w:rFonts w:eastAsia="Times New Roman" w:cs="Arial"/>
          <w:noProof/>
          <w:szCs w:val="18"/>
        </w:rPr>
        <w:t>6</w:t>
      </w:r>
      <w:r w:rsidR="005E4885">
        <w:rPr>
          <w:rFonts w:eastAsia="Times New Roman" w:cs="Arial"/>
          <w:noProof/>
          <w:szCs w:val="18"/>
        </w:rPr>
        <w:t>% of the country</w:t>
      </w:r>
      <w:r w:rsidR="00A15167">
        <w:rPr>
          <w:rFonts w:eastAsia="Times New Roman" w:cs="Arial"/>
          <w:noProof/>
          <w:szCs w:val="18"/>
        </w:rPr>
        <w:t>’s</w:t>
      </w:r>
      <w:r w:rsidR="005E4885">
        <w:rPr>
          <w:rFonts w:eastAsia="Times New Roman" w:cs="Arial"/>
          <w:noProof/>
          <w:szCs w:val="18"/>
        </w:rPr>
        <w:t xml:space="preserve"> energy </w:t>
      </w:r>
      <w:r w:rsidR="001C00B3">
        <w:rPr>
          <w:rFonts w:eastAsia="Times New Roman" w:cs="Arial"/>
          <w:noProof/>
          <w:szCs w:val="18"/>
        </w:rPr>
        <w:t>comes from either oil, gas or coal.</w:t>
      </w:r>
      <w:r w:rsidR="00A15167">
        <w:rPr>
          <w:rFonts w:eastAsia="Times New Roman" w:cs="Arial"/>
          <w:noProof/>
          <w:szCs w:val="18"/>
        </w:rPr>
        <w:t xml:space="preserve"> </w:t>
      </w:r>
      <w:r w:rsidR="00DA69FC">
        <w:rPr>
          <w:rFonts w:eastAsia="Times New Roman" w:cs="Arial"/>
          <w:noProof/>
          <w:szCs w:val="18"/>
        </w:rPr>
        <w:t>With regard</w:t>
      </w:r>
      <w:r w:rsidR="00000961">
        <w:rPr>
          <w:rFonts w:eastAsia="Times New Roman" w:cs="Arial"/>
          <w:noProof/>
          <w:szCs w:val="18"/>
        </w:rPr>
        <w:t xml:space="preserve"> to gas</w:t>
      </w:r>
      <w:r w:rsidR="00F73B6B">
        <w:rPr>
          <w:rFonts w:eastAsia="Times New Roman" w:cs="Arial"/>
          <w:noProof/>
          <w:szCs w:val="18"/>
        </w:rPr>
        <w:t>,</w:t>
      </w:r>
      <w:r w:rsidR="00000961">
        <w:rPr>
          <w:rFonts w:eastAsia="Times New Roman" w:cs="Arial"/>
          <w:noProof/>
          <w:szCs w:val="18"/>
        </w:rPr>
        <w:t xml:space="preserve"> the majority is imported from Russia (approximately 55% pre-2019) rendering the country heavily </w:t>
      </w:r>
      <w:r w:rsidR="00D22B5C">
        <w:rPr>
          <w:rFonts w:eastAsia="Times New Roman" w:cs="Arial"/>
          <w:noProof/>
          <w:szCs w:val="18"/>
        </w:rPr>
        <w:t>energy depend</w:t>
      </w:r>
      <w:r w:rsidR="00F73B6B">
        <w:rPr>
          <w:rFonts w:eastAsia="Times New Roman" w:cs="Arial"/>
          <w:noProof/>
          <w:szCs w:val="18"/>
        </w:rPr>
        <w:t>e</w:t>
      </w:r>
      <w:r w:rsidR="00D22B5C">
        <w:rPr>
          <w:rFonts w:eastAsia="Times New Roman" w:cs="Arial"/>
          <w:noProof/>
          <w:szCs w:val="18"/>
        </w:rPr>
        <w:t>nt</w:t>
      </w:r>
      <w:r w:rsidR="00346E10">
        <w:rPr>
          <w:rFonts w:eastAsia="Times New Roman" w:cs="Arial"/>
          <w:noProof/>
          <w:szCs w:val="18"/>
        </w:rPr>
        <w:t>.</w:t>
      </w:r>
      <w:r w:rsidR="00D22B5C">
        <w:rPr>
          <w:rFonts w:eastAsia="Times New Roman" w:cs="Arial"/>
          <w:noProof/>
          <w:szCs w:val="18"/>
        </w:rPr>
        <w:t xml:space="preserve"> </w:t>
      </w:r>
      <w:r w:rsidR="00385CE9">
        <w:rPr>
          <w:rFonts w:eastAsia="Times New Roman" w:cs="Arial"/>
          <w:noProof/>
          <w:szCs w:val="18"/>
        </w:rPr>
        <w:t xml:space="preserve">Germany is in a difficult position because it does not have </w:t>
      </w:r>
      <w:r w:rsidR="00896BE2">
        <w:rPr>
          <w:rFonts w:eastAsia="Times New Roman" w:cs="Arial"/>
          <w:noProof/>
          <w:szCs w:val="18"/>
        </w:rPr>
        <w:t xml:space="preserve">regasification technology nor </w:t>
      </w:r>
      <w:r w:rsidR="00385CE9">
        <w:rPr>
          <w:rFonts w:eastAsia="Times New Roman" w:cs="Arial"/>
          <w:noProof/>
          <w:szCs w:val="18"/>
        </w:rPr>
        <w:t xml:space="preserve">the </w:t>
      </w:r>
      <w:r w:rsidR="00D91072">
        <w:rPr>
          <w:rFonts w:eastAsia="Times New Roman" w:cs="Arial"/>
          <w:noProof/>
          <w:szCs w:val="18"/>
        </w:rPr>
        <w:t>ability to</w:t>
      </w:r>
      <w:r w:rsidR="003B1350">
        <w:rPr>
          <w:rFonts w:eastAsia="Times New Roman" w:cs="Arial"/>
          <w:noProof/>
          <w:szCs w:val="18"/>
        </w:rPr>
        <w:t xml:space="preserve"> </w:t>
      </w:r>
      <w:r w:rsidR="00385CE9">
        <w:rPr>
          <w:rFonts w:eastAsia="Times New Roman" w:cs="Arial"/>
          <w:noProof/>
          <w:szCs w:val="18"/>
        </w:rPr>
        <w:t>store LNG.</w:t>
      </w:r>
      <w:r w:rsidR="000D1B5A">
        <w:rPr>
          <w:rFonts w:eastAsia="Times New Roman" w:cs="Arial"/>
          <w:noProof/>
          <w:szCs w:val="18"/>
        </w:rPr>
        <w:t xml:space="preserve"> Even with the recent surge in LNG infrastructure across the continent</w:t>
      </w:r>
      <w:r w:rsidR="0088713B">
        <w:rPr>
          <w:rFonts w:eastAsia="Times New Roman" w:cs="Arial"/>
          <w:noProof/>
          <w:szCs w:val="18"/>
        </w:rPr>
        <w:t>,</w:t>
      </w:r>
      <w:r w:rsidR="005C34BB">
        <w:rPr>
          <w:rFonts w:eastAsia="Times New Roman" w:cs="Arial"/>
          <w:noProof/>
          <w:szCs w:val="18"/>
        </w:rPr>
        <w:t xml:space="preserve"> new infrastructure will not be ready until after 2025</w:t>
      </w:r>
      <w:r w:rsidR="0088713B">
        <w:rPr>
          <w:rFonts w:eastAsia="Times New Roman" w:cs="Arial"/>
          <w:noProof/>
          <w:szCs w:val="18"/>
        </w:rPr>
        <w:t>,</w:t>
      </w:r>
      <w:r w:rsidR="005C34BB">
        <w:rPr>
          <w:rFonts w:eastAsia="Times New Roman" w:cs="Arial"/>
          <w:noProof/>
          <w:szCs w:val="18"/>
        </w:rPr>
        <w:t xml:space="preserve"> due to c</w:t>
      </w:r>
      <w:r w:rsidR="00840A5E">
        <w:rPr>
          <w:rFonts w:eastAsia="Times New Roman" w:cs="Arial"/>
          <w:noProof/>
          <w:szCs w:val="18"/>
        </w:rPr>
        <w:t xml:space="preserve">urtailed investments </w:t>
      </w:r>
      <w:r w:rsidR="005C34BB">
        <w:rPr>
          <w:rFonts w:eastAsia="Times New Roman" w:cs="Arial"/>
          <w:noProof/>
          <w:szCs w:val="18"/>
        </w:rPr>
        <w:t>in</w:t>
      </w:r>
      <w:r w:rsidR="00840A5E">
        <w:rPr>
          <w:rFonts w:eastAsia="Times New Roman" w:cs="Arial"/>
          <w:noProof/>
          <w:szCs w:val="18"/>
        </w:rPr>
        <w:t xml:space="preserve"> the mid-2010s and </w:t>
      </w:r>
      <w:r w:rsidR="005C34BB">
        <w:rPr>
          <w:rFonts w:eastAsia="Times New Roman" w:cs="Arial"/>
          <w:noProof/>
          <w:szCs w:val="18"/>
        </w:rPr>
        <w:t xml:space="preserve">recent </w:t>
      </w:r>
      <w:r w:rsidR="00840A5E">
        <w:rPr>
          <w:rFonts w:eastAsia="Times New Roman" w:cs="Arial"/>
          <w:noProof/>
          <w:szCs w:val="18"/>
        </w:rPr>
        <w:t>construction delays from COVID-19</w:t>
      </w:r>
      <w:r w:rsidR="00936AF9">
        <w:rPr>
          <w:rFonts w:eastAsia="Times New Roman" w:cs="Arial"/>
          <w:noProof/>
          <w:szCs w:val="18"/>
        </w:rPr>
        <w:t xml:space="preserve">. </w:t>
      </w:r>
    </w:p>
    <w:p w14:paraId="4F995242" w14:textId="77777777" w:rsidR="0017406A" w:rsidRPr="0017406A" w:rsidRDefault="0017406A" w:rsidP="0017406A">
      <w:pPr>
        <w:pStyle w:val="ListParagraph"/>
        <w:rPr>
          <w:rFonts w:eastAsia="Times New Roman" w:cs="Arial"/>
          <w:noProof/>
          <w:szCs w:val="18"/>
        </w:rPr>
      </w:pPr>
    </w:p>
    <w:p w14:paraId="3C5C8DD1" w14:textId="6C7E66B9" w:rsidR="00EB303C" w:rsidRPr="00E66063" w:rsidRDefault="003636EA" w:rsidP="002B19D1">
      <w:pPr>
        <w:spacing w:after="120"/>
        <w:jc w:val="both"/>
        <w:rPr>
          <w:rFonts w:cs="Arial"/>
          <w:szCs w:val="22"/>
        </w:rPr>
      </w:pPr>
      <w:r w:rsidRPr="009A39A2">
        <w:rPr>
          <w:rFonts w:eastAsia="Times New Roman"/>
          <w:b/>
          <w:bCs/>
          <w:noProof/>
          <w:color w:val="F54C00"/>
          <w:sz w:val="24"/>
          <w:szCs w:val="20"/>
        </w:rPr>
        <w:t>F</w:t>
      </w:r>
      <w:r w:rsidR="00EB303C" w:rsidRPr="009A39A2">
        <w:rPr>
          <w:rFonts w:eastAsia="Times New Roman"/>
          <w:b/>
          <w:bCs/>
          <w:noProof/>
          <w:color w:val="F54C00"/>
          <w:sz w:val="24"/>
          <w:szCs w:val="20"/>
        </w:rPr>
        <w:t>urther reading</w:t>
      </w:r>
    </w:p>
    <w:p w14:paraId="2B1A3A45" w14:textId="1EC4A67C" w:rsidR="00537C70" w:rsidRPr="00BB164B" w:rsidRDefault="00617837" w:rsidP="00A06E7C">
      <w:pPr>
        <w:pStyle w:val="ListParagraph"/>
        <w:numPr>
          <w:ilvl w:val="0"/>
          <w:numId w:val="7"/>
        </w:numPr>
        <w:jc w:val="both"/>
        <w:rPr>
          <w:rFonts w:eastAsia="Times New Roman" w:cs="Arial"/>
          <w:noProof/>
          <w:szCs w:val="18"/>
        </w:rPr>
      </w:pPr>
      <w:r>
        <w:rPr>
          <w:rFonts w:cs="Arial"/>
          <w:szCs w:val="22"/>
        </w:rPr>
        <w:t xml:space="preserve">Guardian </w:t>
      </w:r>
      <w:hyperlink r:id="rId28" w:history="1">
        <w:r w:rsidRPr="007B469D">
          <w:rPr>
            <w:rStyle w:val="Hyperlink"/>
            <w:rFonts w:cs="Arial"/>
            <w:szCs w:val="22"/>
          </w:rPr>
          <w:t>As Russia continues to bomb Ukraine, are its weapons of choice getting worse?</w:t>
        </w:r>
      </w:hyperlink>
    </w:p>
    <w:p w14:paraId="0CD33C80" w14:textId="77777777" w:rsidR="00BB164B" w:rsidRPr="007B469D" w:rsidRDefault="00BB164B" w:rsidP="00BB164B">
      <w:pPr>
        <w:pStyle w:val="ListParagraph"/>
        <w:jc w:val="both"/>
        <w:rPr>
          <w:rFonts w:eastAsia="Times New Roman" w:cs="Arial"/>
          <w:noProof/>
          <w:szCs w:val="18"/>
        </w:rPr>
      </w:pPr>
    </w:p>
    <w:p w14:paraId="7822EA94" w14:textId="376DE8BE" w:rsidR="007B469D" w:rsidRDefault="00BB164B" w:rsidP="00A06E7C">
      <w:pPr>
        <w:pStyle w:val="ListParagraph"/>
        <w:numPr>
          <w:ilvl w:val="0"/>
          <w:numId w:val="7"/>
        </w:numPr>
        <w:jc w:val="both"/>
        <w:rPr>
          <w:rStyle w:val="Hyperlink"/>
          <w:rFonts w:eastAsia="Times New Roman" w:cs="Arial"/>
          <w:noProof/>
          <w:color w:val="auto"/>
          <w:szCs w:val="18"/>
          <w:u w:val="none"/>
        </w:rPr>
      </w:pPr>
      <w:r>
        <w:rPr>
          <w:rStyle w:val="Hyperlink"/>
          <w:rFonts w:eastAsia="Times New Roman" w:cs="Arial"/>
          <w:noProof/>
          <w:color w:val="auto"/>
          <w:szCs w:val="18"/>
          <w:u w:val="none"/>
        </w:rPr>
        <w:t xml:space="preserve">Al Jazeera </w:t>
      </w:r>
      <w:hyperlink r:id="rId29" w:history="1">
        <w:r w:rsidRPr="00BB164B">
          <w:rPr>
            <w:rStyle w:val="Hyperlink"/>
            <w:rFonts w:eastAsia="Times New Roman" w:cs="Arial"/>
            <w:noProof/>
            <w:szCs w:val="18"/>
          </w:rPr>
          <w:t>Russia hits Ukrainian oil and gas facilities in wave of attacks</w:t>
        </w:r>
      </w:hyperlink>
    </w:p>
    <w:p w14:paraId="5E03D58A" w14:textId="77777777" w:rsidR="009C7632" w:rsidRPr="009C7632" w:rsidRDefault="009C7632" w:rsidP="009C7632">
      <w:pPr>
        <w:pStyle w:val="ListParagraph"/>
        <w:rPr>
          <w:rStyle w:val="Hyperlink"/>
          <w:rFonts w:eastAsia="Times New Roman" w:cs="Arial"/>
          <w:noProof/>
          <w:color w:val="auto"/>
          <w:szCs w:val="18"/>
          <w:u w:val="none"/>
        </w:rPr>
      </w:pPr>
    </w:p>
    <w:p w14:paraId="0F2FB0D7" w14:textId="760DC1D7" w:rsidR="003D487C" w:rsidRDefault="003D487C" w:rsidP="00A06E7C">
      <w:pPr>
        <w:pStyle w:val="ListParagraph"/>
        <w:numPr>
          <w:ilvl w:val="0"/>
          <w:numId w:val="7"/>
        </w:numPr>
        <w:jc w:val="both"/>
        <w:rPr>
          <w:rStyle w:val="Hyperlink"/>
          <w:rFonts w:eastAsia="Times New Roman" w:cs="Arial"/>
          <w:noProof/>
          <w:color w:val="auto"/>
          <w:szCs w:val="18"/>
          <w:u w:val="none"/>
        </w:rPr>
      </w:pPr>
      <w:r>
        <w:rPr>
          <w:rStyle w:val="Hyperlink"/>
          <w:rFonts w:eastAsia="Times New Roman" w:cs="Arial"/>
          <w:noProof/>
          <w:color w:val="auto"/>
          <w:szCs w:val="18"/>
          <w:u w:val="none"/>
        </w:rPr>
        <w:t xml:space="preserve">Guardian </w:t>
      </w:r>
      <w:hyperlink r:id="rId30" w:history="1">
        <w:r w:rsidRPr="003D487C">
          <w:rPr>
            <w:rStyle w:val="Hyperlink"/>
            <w:rFonts w:eastAsia="Times New Roman" w:cs="Arial"/>
            <w:noProof/>
            <w:szCs w:val="18"/>
          </w:rPr>
          <w:t>Russia cuts gas supplies to Netherlands and firms in Denmark and Germany</w:t>
        </w:r>
      </w:hyperlink>
    </w:p>
    <w:p w14:paraId="090B3ED8" w14:textId="77777777" w:rsidR="00385851" w:rsidRPr="00385851" w:rsidRDefault="00385851" w:rsidP="00385851">
      <w:pPr>
        <w:pStyle w:val="ListParagraph"/>
        <w:rPr>
          <w:rStyle w:val="Hyperlink"/>
          <w:rFonts w:eastAsia="Times New Roman" w:cs="Arial"/>
          <w:noProof/>
          <w:color w:val="auto"/>
          <w:szCs w:val="18"/>
          <w:u w:val="none"/>
        </w:rPr>
      </w:pPr>
    </w:p>
    <w:p w14:paraId="08D25B75" w14:textId="3DCCBD69" w:rsidR="00385851" w:rsidRPr="0095632C" w:rsidRDefault="00385851" w:rsidP="00A06E7C">
      <w:pPr>
        <w:pStyle w:val="ListParagraph"/>
        <w:numPr>
          <w:ilvl w:val="0"/>
          <w:numId w:val="7"/>
        </w:numPr>
        <w:jc w:val="both"/>
        <w:rPr>
          <w:rStyle w:val="Hyperlink"/>
          <w:rFonts w:eastAsia="Times New Roman" w:cs="Arial"/>
          <w:noProof/>
          <w:color w:val="auto"/>
          <w:szCs w:val="18"/>
          <w:u w:val="none"/>
        </w:rPr>
      </w:pPr>
      <w:r>
        <w:rPr>
          <w:rStyle w:val="Hyperlink"/>
          <w:rFonts w:eastAsia="Times New Roman" w:cs="Arial"/>
          <w:noProof/>
          <w:color w:val="auto"/>
          <w:szCs w:val="18"/>
          <w:u w:val="none"/>
        </w:rPr>
        <w:t xml:space="preserve">Guardian </w:t>
      </w:r>
      <w:hyperlink r:id="rId31" w:history="1">
        <w:r w:rsidRPr="009D78B4">
          <w:rPr>
            <w:rStyle w:val="Hyperlink"/>
            <w:rFonts w:eastAsia="Times New Roman" w:cs="Arial"/>
            <w:noProof/>
            <w:szCs w:val="18"/>
          </w:rPr>
          <w:t>Germany halts Nord Stream 2 approval over Russian recognition of ‘republics’</w:t>
        </w:r>
      </w:hyperlink>
    </w:p>
    <w:p w14:paraId="62162590" w14:textId="77777777" w:rsidR="0095632C" w:rsidRPr="0095632C" w:rsidRDefault="0095632C" w:rsidP="0095632C">
      <w:pPr>
        <w:pStyle w:val="ListParagraph"/>
        <w:rPr>
          <w:rStyle w:val="Hyperlink"/>
          <w:rFonts w:eastAsia="Times New Roman" w:cs="Arial"/>
          <w:noProof/>
          <w:color w:val="auto"/>
          <w:szCs w:val="18"/>
          <w:u w:val="none"/>
        </w:rPr>
      </w:pPr>
    </w:p>
    <w:p w14:paraId="728B38FD" w14:textId="12C1ACA5" w:rsidR="0095632C" w:rsidRDefault="0095632C" w:rsidP="00A06E7C">
      <w:pPr>
        <w:pStyle w:val="ListParagraph"/>
        <w:numPr>
          <w:ilvl w:val="0"/>
          <w:numId w:val="7"/>
        </w:numPr>
        <w:jc w:val="both"/>
        <w:rPr>
          <w:rStyle w:val="Hyperlink"/>
          <w:rFonts w:eastAsia="Times New Roman" w:cs="Arial"/>
          <w:noProof/>
          <w:color w:val="auto"/>
          <w:szCs w:val="18"/>
          <w:u w:val="none"/>
        </w:rPr>
      </w:pPr>
      <w:r>
        <w:rPr>
          <w:rStyle w:val="Hyperlink"/>
          <w:rFonts w:eastAsia="Times New Roman" w:cs="Arial"/>
          <w:noProof/>
          <w:color w:val="auto"/>
          <w:szCs w:val="18"/>
          <w:u w:val="none"/>
        </w:rPr>
        <w:t xml:space="preserve">Bloomberg </w:t>
      </w:r>
      <w:hyperlink r:id="rId32" w:history="1">
        <w:r w:rsidRPr="00874BD8">
          <w:rPr>
            <w:rStyle w:val="Hyperlink"/>
            <w:rFonts w:eastAsia="Times New Roman" w:cs="Arial"/>
            <w:noProof/>
            <w:szCs w:val="18"/>
          </w:rPr>
          <w:t>Russia to Cut Gas to Poland, Bulgaria Until Pay Demands Met</w:t>
        </w:r>
      </w:hyperlink>
    </w:p>
    <w:p w14:paraId="0E5751E9" w14:textId="77777777" w:rsidR="00525ECC" w:rsidRPr="00525ECC" w:rsidRDefault="00525ECC" w:rsidP="00525ECC">
      <w:pPr>
        <w:pStyle w:val="ListParagraph"/>
        <w:rPr>
          <w:rStyle w:val="Hyperlink"/>
          <w:rFonts w:eastAsia="Times New Roman" w:cs="Arial"/>
          <w:noProof/>
          <w:color w:val="auto"/>
          <w:szCs w:val="18"/>
          <w:u w:val="none"/>
        </w:rPr>
      </w:pPr>
    </w:p>
    <w:p w14:paraId="2B08DEC7" w14:textId="59DD35D9" w:rsidR="00525ECC" w:rsidRPr="00896166" w:rsidRDefault="00525ECC" w:rsidP="00A06E7C">
      <w:pPr>
        <w:pStyle w:val="ListParagraph"/>
        <w:numPr>
          <w:ilvl w:val="0"/>
          <w:numId w:val="7"/>
        </w:numPr>
        <w:jc w:val="both"/>
        <w:rPr>
          <w:rStyle w:val="Hyperlink"/>
          <w:rFonts w:eastAsia="Times New Roman" w:cs="Arial"/>
          <w:noProof/>
          <w:color w:val="auto"/>
          <w:szCs w:val="18"/>
          <w:u w:val="none"/>
        </w:rPr>
      </w:pPr>
      <w:r>
        <w:rPr>
          <w:rStyle w:val="Hyperlink"/>
          <w:rFonts w:eastAsia="Times New Roman" w:cs="Arial"/>
          <w:noProof/>
          <w:color w:val="auto"/>
          <w:szCs w:val="18"/>
          <w:u w:val="none"/>
        </w:rPr>
        <w:t xml:space="preserve">CEW </w:t>
      </w:r>
      <w:hyperlink r:id="rId33" w:history="1">
        <w:r w:rsidRPr="00525ECC">
          <w:rPr>
            <w:rStyle w:val="Hyperlink"/>
            <w:rFonts w:eastAsia="Times New Roman" w:cs="Arial"/>
            <w:noProof/>
            <w:szCs w:val="18"/>
          </w:rPr>
          <w:t>Germany’s energy consumption and power mix in charts</w:t>
        </w:r>
      </w:hyperlink>
    </w:p>
    <w:p w14:paraId="21E689D4" w14:textId="77777777" w:rsidR="00896166" w:rsidRPr="00896166" w:rsidRDefault="00896166" w:rsidP="00896166">
      <w:pPr>
        <w:pStyle w:val="ListParagraph"/>
        <w:rPr>
          <w:rStyle w:val="Hyperlink"/>
          <w:rFonts w:eastAsia="Times New Roman" w:cs="Arial"/>
          <w:noProof/>
          <w:color w:val="auto"/>
          <w:szCs w:val="18"/>
          <w:u w:val="none"/>
        </w:rPr>
      </w:pPr>
    </w:p>
    <w:p w14:paraId="1667A9B7" w14:textId="616C6BA6" w:rsidR="00896166" w:rsidRDefault="00896166" w:rsidP="00A06E7C">
      <w:pPr>
        <w:pStyle w:val="ListParagraph"/>
        <w:numPr>
          <w:ilvl w:val="0"/>
          <w:numId w:val="7"/>
        </w:numPr>
        <w:jc w:val="both"/>
        <w:rPr>
          <w:rStyle w:val="Hyperlink"/>
          <w:rFonts w:eastAsia="Times New Roman" w:cs="Arial"/>
          <w:noProof/>
          <w:color w:val="auto"/>
          <w:szCs w:val="18"/>
          <w:u w:val="none"/>
        </w:rPr>
      </w:pPr>
      <w:r>
        <w:rPr>
          <w:rStyle w:val="Hyperlink"/>
          <w:rFonts w:eastAsia="Times New Roman" w:cs="Arial"/>
          <w:noProof/>
          <w:color w:val="auto"/>
          <w:szCs w:val="18"/>
          <w:u w:val="none"/>
        </w:rPr>
        <w:t xml:space="preserve">ONS </w:t>
      </w:r>
      <w:hyperlink r:id="rId34" w:history="1">
        <w:r w:rsidRPr="00896166">
          <w:rPr>
            <w:rStyle w:val="Hyperlink"/>
            <w:rFonts w:eastAsia="Times New Roman" w:cs="Arial"/>
            <w:noProof/>
            <w:szCs w:val="18"/>
          </w:rPr>
          <w:t>UK energy in brief 2021</w:t>
        </w:r>
      </w:hyperlink>
    </w:p>
    <w:p w14:paraId="70F4C16D" w14:textId="77777777" w:rsidR="00B34F42" w:rsidRPr="00B34F42" w:rsidRDefault="00B34F42" w:rsidP="00B34F42">
      <w:pPr>
        <w:pStyle w:val="ListParagraph"/>
        <w:rPr>
          <w:rStyle w:val="Hyperlink"/>
          <w:rFonts w:eastAsia="Times New Roman" w:cs="Arial"/>
          <w:noProof/>
          <w:color w:val="auto"/>
          <w:szCs w:val="18"/>
          <w:u w:val="none"/>
        </w:rPr>
      </w:pPr>
    </w:p>
    <w:p w14:paraId="591AEA05" w14:textId="663B610A" w:rsidR="00537C70" w:rsidRPr="00483304" w:rsidRDefault="00B34F42" w:rsidP="00CD7D58">
      <w:pPr>
        <w:pStyle w:val="ListParagraph"/>
        <w:numPr>
          <w:ilvl w:val="0"/>
          <w:numId w:val="7"/>
        </w:numPr>
        <w:jc w:val="both"/>
        <w:rPr>
          <w:rStyle w:val="Hyperlink"/>
          <w:rFonts w:eastAsia="Times New Roman" w:cs="Arial"/>
          <w:noProof/>
          <w:color w:val="auto"/>
          <w:szCs w:val="18"/>
          <w:u w:val="none"/>
        </w:rPr>
      </w:pPr>
      <w:r w:rsidRPr="00B34F42">
        <w:rPr>
          <w:rStyle w:val="Hyperlink"/>
          <w:rFonts w:eastAsia="Times New Roman" w:cs="Arial"/>
          <w:noProof/>
          <w:color w:val="auto"/>
          <w:szCs w:val="18"/>
          <w:u w:val="none"/>
        </w:rPr>
        <w:t xml:space="preserve">ONS </w:t>
      </w:r>
      <w:hyperlink r:id="rId35" w:anchor=":~:text=The%20UK%20imports%20around%2050,heated%20by%20mains%20gas%20supply." w:history="1">
        <w:r w:rsidRPr="00673C65">
          <w:rPr>
            <w:rStyle w:val="Hyperlink"/>
            <w:rFonts w:eastAsia="Times New Roman" w:cs="Arial"/>
            <w:noProof/>
            <w:szCs w:val="18"/>
          </w:rPr>
          <w:t>Trends in UK imports and exports of fuel</w:t>
        </w:r>
      </w:hyperlink>
    </w:p>
    <w:p w14:paraId="0D0C1782" w14:textId="77777777" w:rsidR="00483304" w:rsidRPr="00483304" w:rsidRDefault="00483304" w:rsidP="00483304">
      <w:pPr>
        <w:pStyle w:val="ListParagraph"/>
        <w:rPr>
          <w:rStyle w:val="Hyperlink"/>
          <w:rFonts w:eastAsia="Times New Roman" w:cs="Arial"/>
          <w:noProof/>
          <w:color w:val="auto"/>
          <w:szCs w:val="18"/>
          <w:u w:val="none"/>
        </w:rPr>
      </w:pPr>
    </w:p>
    <w:p w14:paraId="0F06A59C" w14:textId="27100B58" w:rsidR="00483304" w:rsidRPr="00C5177F" w:rsidRDefault="00483304" w:rsidP="00CD7D58">
      <w:pPr>
        <w:pStyle w:val="ListParagraph"/>
        <w:numPr>
          <w:ilvl w:val="0"/>
          <w:numId w:val="7"/>
        </w:numPr>
        <w:jc w:val="both"/>
        <w:rPr>
          <w:rStyle w:val="Hyperlink"/>
          <w:rFonts w:eastAsia="Times New Roman" w:cs="Arial"/>
          <w:noProof/>
          <w:color w:val="auto"/>
          <w:szCs w:val="18"/>
          <w:u w:val="none"/>
        </w:rPr>
      </w:pPr>
      <w:r>
        <w:rPr>
          <w:rStyle w:val="Hyperlink"/>
          <w:rFonts w:eastAsia="Times New Roman" w:cs="Arial"/>
          <w:noProof/>
          <w:color w:val="auto"/>
          <w:szCs w:val="18"/>
          <w:u w:val="none"/>
        </w:rPr>
        <w:t xml:space="preserve">FT </w:t>
      </w:r>
      <w:hyperlink r:id="rId36" w:history="1">
        <w:r w:rsidRPr="00483304">
          <w:rPr>
            <w:rStyle w:val="Hyperlink"/>
            <w:rFonts w:eastAsia="Times New Roman" w:cs="Arial"/>
            <w:noProof/>
            <w:szCs w:val="18"/>
          </w:rPr>
          <w:t>UK government approves Jackdaw gas project in North Sea</w:t>
        </w:r>
      </w:hyperlink>
    </w:p>
    <w:p w14:paraId="06A0E20D" w14:textId="77777777" w:rsidR="00C5177F" w:rsidRPr="00C5177F" w:rsidRDefault="00C5177F" w:rsidP="00C5177F">
      <w:pPr>
        <w:pStyle w:val="ListParagraph"/>
        <w:rPr>
          <w:rStyle w:val="Hyperlink"/>
          <w:rFonts w:eastAsia="Times New Roman" w:cs="Arial"/>
          <w:noProof/>
          <w:color w:val="auto"/>
          <w:szCs w:val="18"/>
          <w:u w:val="none"/>
        </w:rPr>
      </w:pPr>
    </w:p>
    <w:p w14:paraId="2D8FF46E" w14:textId="4861D0DC" w:rsidR="00C5177F" w:rsidRDefault="00C5177F" w:rsidP="00CD7D58">
      <w:pPr>
        <w:pStyle w:val="ListParagraph"/>
        <w:numPr>
          <w:ilvl w:val="0"/>
          <w:numId w:val="7"/>
        </w:numPr>
        <w:jc w:val="both"/>
        <w:rPr>
          <w:rStyle w:val="Hyperlink"/>
          <w:rFonts w:eastAsia="Times New Roman" w:cs="Arial"/>
          <w:noProof/>
          <w:color w:val="auto"/>
          <w:szCs w:val="18"/>
          <w:u w:val="none"/>
        </w:rPr>
      </w:pPr>
      <w:r>
        <w:rPr>
          <w:rStyle w:val="Hyperlink"/>
          <w:rFonts w:eastAsia="Times New Roman" w:cs="Arial"/>
          <w:noProof/>
          <w:color w:val="auto"/>
          <w:szCs w:val="18"/>
          <w:u w:val="none"/>
        </w:rPr>
        <w:t xml:space="preserve">BBC News </w:t>
      </w:r>
      <w:hyperlink r:id="rId37" w:history="1">
        <w:r w:rsidR="006F419A" w:rsidRPr="006F419A">
          <w:rPr>
            <w:rStyle w:val="Hyperlink"/>
            <w:rFonts w:eastAsia="Times New Roman" w:cs="Arial"/>
            <w:noProof/>
            <w:szCs w:val="18"/>
          </w:rPr>
          <w:t>Ukraine war: Russia waging gas war with Nord Stream 1 cuts - Zelensky</w:t>
        </w:r>
      </w:hyperlink>
    </w:p>
    <w:p w14:paraId="0225F38B" w14:textId="77777777" w:rsidR="00252893" w:rsidRPr="00252893" w:rsidRDefault="00252893" w:rsidP="00252893">
      <w:pPr>
        <w:pStyle w:val="ListParagraph"/>
        <w:rPr>
          <w:rStyle w:val="Hyperlink"/>
          <w:rFonts w:eastAsia="Times New Roman" w:cs="Arial"/>
          <w:noProof/>
          <w:color w:val="auto"/>
          <w:szCs w:val="18"/>
          <w:u w:val="none"/>
        </w:rPr>
      </w:pPr>
    </w:p>
    <w:p w14:paraId="6B965ACA" w14:textId="365B3EF1" w:rsidR="00252893" w:rsidRPr="00E243D3" w:rsidRDefault="00252893" w:rsidP="00CD7D58">
      <w:pPr>
        <w:pStyle w:val="ListParagraph"/>
        <w:numPr>
          <w:ilvl w:val="0"/>
          <w:numId w:val="7"/>
        </w:numPr>
        <w:jc w:val="both"/>
        <w:rPr>
          <w:rStyle w:val="Hyperlink"/>
          <w:rFonts w:eastAsia="Times New Roman" w:cs="Arial"/>
          <w:noProof/>
          <w:color w:val="auto"/>
          <w:szCs w:val="18"/>
          <w:u w:val="none"/>
        </w:rPr>
      </w:pPr>
      <w:r>
        <w:rPr>
          <w:rStyle w:val="Hyperlink"/>
          <w:rFonts w:eastAsia="Times New Roman" w:cs="Arial"/>
          <w:noProof/>
          <w:color w:val="auto"/>
          <w:szCs w:val="18"/>
          <w:u w:val="none"/>
        </w:rPr>
        <w:t xml:space="preserve">BBC Radio 4 </w:t>
      </w:r>
      <w:hyperlink r:id="rId38" w:history="1">
        <w:r w:rsidRPr="00400A84">
          <w:rPr>
            <w:rStyle w:val="Hyperlink"/>
            <w:rFonts w:eastAsia="Times New Roman" w:cs="Arial"/>
            <w:noProof/>
            <w:szCs w:val="18"/>
          </w:rPr>
          <w:t>The Six O’</w:t>
        </w:r>
        <w:r w:rsidR="00400A84" w:rsidRPr="00400A84">
          <w:rPr>
            <w:rStyle w:val="Hyperlink"/>
            <w:rFonts w:eastAsia="Times New Roman" w:cs="Arial"/>
            <w:noProof/>
            <w:szCs w:val="18"/>
          </w:rPr>
          <w:t>C</w:t>
        </w:r>
        <w:r w:rsidRPr="00400A84">
          <w:rPr>
            <w:rStyle w:val="Hyperlink"/>
            <w:rFonts w:eastAsia="Times New Roman" w:cs="Arial"/>
            <w:noProof/>
            <w:szCs w:val="18"/>
          </w:rPr>
          <w:t>lock News</w:t>
        </w:r>
        <w:r w:rsidR="00400A84" w:rsidRPr="00400A84">
          <w:rPr>
            <w:rStyle w:val="Hyperlink"/>
            <w:rFonts w:eastAsia="Times New Roman" w:cs="Arial"/>
            <w:noProof/>
            <w:szCs w:val="18"/>
          </w:rPr>
          <w:t>: EU agrees to cut gas use</w:t>
        </w:r>
      </w:hyperlink>
    </w:p>
    <w:p w14:paraId="09E59A70" w14:textId="77777777" w:rsidR="00E243D3" w:rsidRPr="00E243D3" w:rsidRDefault="00E243D3" w:rsidP="00E243D3">
      <w:pPr>
        <w:pStyle w:val="ListParagraph"/>
        <w:rPr>
          <w:rStyle w:val="Hyperlink"/>
          <w:rFonts w:eastAsia="Times New Roman" w:cs="Arial"/>
          <w:noProof/>
          <w:color w:val="auto"/>
          <w:szCs w:val="18"/>
          <w:u w:val="none"/>
        </w:rPr>
      </w:pPr>
    </w:p>
    <w:p w14:paraId="658A68DC" w14:textId="6BFB9876" w:rsidR="00E243D3" w:rsidRPr="008A78D6" w:rsidRDefault="00E243D3" w:rsidP="00CD7D58">
      <w:pPr>
        <w:pStyle w:val="ListParagraph"/>
        <w:numPr>
          <w:ilvl w:val="0"/>
          <w:numId w:val="7"/>
        </w:numPr>
        <w:jc w:val="both"/>
        <w:rPr>
          <w:rStyle w:val="Hyperlink"/>
          <w:rFonts w:eastAsia="Times New Roman" w:cs="Arial"/>
          <w:noProof/>
          <w:color w:val="auto"/>
          <w:szCs w:val="18"/>
          <w:u w:val="none"/>
        </w:rPr>
      </w:pPr>
      <w:r>
        <w:rPr>
          <w:rStyle w:val="Hyperlink"/>
          <w:rFonts w:eastAsia="Times New Roman" w:cs="Arial"/>
          <w:noProof/>
          <w:color w:val="auto"/>
          <w:szCs w:val="18"/>
          <w:u w:val="none"/>
        </w:rPr>
        <w:t xml:space="preserve">Today in Focus podcast </w:t>
      </w:r>
      <w:hyperlink r:id="rId39" w:history="1">
        <w:r w:rsidR="00FF0B12" w:rsidRPr="00FF0B12">
          <w:rPr>
            <w:rStyle w:val="Hyperlink"/>
            <w:rFonts w:eastAsia="Times New Roman" w:cs="Arial"/>
            <w:noProof/>
            <w:szCs w:val="18"/>
          </w:rPr>
          <w:t>What happens if Russia turns off Europe’s gas?</w:t>
        </w:r>
      </w:hyperlink>
    </w:p>
    <w:p w14:paraId="7900AA10" w14:textId="77777777" w:rsidR="008A78D6" w:rsidRPr="008A78D6" w:rsidRDefault="008A78D6" w:rsidP="008A78D6">
      <w:pPr>
        <w:pStyle w:val="ListParagraph"/>
        <w:rPr>
          <w:rStyle w:val="Hyperlink"/>
          <w:rFonts w:eastAsia="Times New Roman" w:cs="Arial"/>
          <w:noProof/>
          <w:color w:val="auto"/>
          <w:szCs w:val="18"/>
          <w:u w:val="none"/>
        </w:rPr>
      </w:pPr>
    </w:p>
    <w:p w14:paraId="5AAEA51A" w14:textId="006FC8DA" w:rsidR="008A78D6" w:rsidRDefault="008A78D6" w:rsidP="00CD7D58">
      <w:pPr>
        <w:pStyle w:val="ListParagraph"/>
        <w:numPr>
          <w:ilvl w:val="0"/>
          <w:numId w:val="7"/>
        </w:numPr>
        <w:jc w:val="both"/>
        <w:rPr>
          <w:rStyle w:val="Hyperlink"/>
          <w:rFonts w:eastAsia="Times New Roman" w:cs="Arial"/>
          <w:noProof/>
          <w:color w:val="auto"/>
          <w:szCs w:val="18"/>
          <w:u w:val="none"/>
        </w:rPr>
      </w:pPr>
      <w:r>
        <w:rPr>
          <w:rStyle w:val="Hyperlink"/>
          <w:rFonts w:eastAsia="Times New Roman" w:cs="Arial"/>
          <w:noProof/>
          <w:color w:val="auto"/>
          <w:szCs w:val="18"/>
          <w:u w:val="none"/>
        </w:rPr>
        <w:t xml:space="preserve">Euronews </w:t>
      </w:r>
      <w:hyperlink r:id="rId40" w:history="1">
        <w:r w:rsidRPr="00AA2668">
          <w:rPr>
            <w:rStyle w:val="Hyperlink"/>
            <w:rFonts w:eastAsia="Times New Roman" w:cs="Arial"/>
            <w:noProof/>
            <w:szCs w:val="18"/>
          </w:rPr>
          <w:t>Hungary's top diplomat visits Moscow to negotiate gas supplies despite EU bid to cut deliveries</w:t>
        </w:r>
      </w:hyperlink>
    </w:p>
    <w:p w14:paraId="49B1CC4F" w14:textId="77777777" w:rsidR="00561A4C" w:rsidRPr="00561A4C" w:rsidRDefault="00561A4C" w:rsidP="00561A4C">
      <w:pPr>
        <w:pStyle w:val="ListParagraph"/>
        <w:rPr>
          <w:rStyle w:val="Hyperlink"/>
          <w:rFonts w:eastAsia="Times New Roman" w:cs="Arial"/>
          <w:noProof/>
          <w:color w:val="auto"/>
          <w:szCs w:val="18"/>
          <w:u w:val="none"/>
        </w:rPr>
      </w:pPr>
    </w:p>
    <w:p w14:paraId="5B78F091" w14:textId="40D52283" w:rsidR="00561A4C" w:rsidRDefault="00561A4C" w:rsidP="00CD7D58">
      <w:pPr>
        <w:pStyle w:val="ListParagraph"/>
        <w:numPr>
          <w:ilvl w:val="0"/>
          <w:numId w:val="7"/>
        </w:numPr>
        <w:jc w:val="both"/>
        <w:rPr>
          <w:rStyle w:val="Hyperlink"/>
          <w:rFonts w:eastAsia="Times New Roman" w:cs="Arial"/>
          <w:noProof/>
          <w:color w:val="auto"/>
          <w:szCs w:val="18"/>
          <w:u w:val="none"/>
        </w:rPr>
      </w:pPr>
      <w:r>
        <w:rPr>
          <w:rStyle w:val="Hyperlink"/>
          <w:rFonts w:eastAsia="Times New Roman" w:cs="Arial"/>
          <w:noProof/>
          <w:color w:val="auto"/>
          <w:szCs w:val="18"/>
          <w:u w:val="none"/>
        </w:rPr>
        <w:t xml:space="preserve">Euronews </w:t>
      </w:r>
      <w:hyperlink r:id="rId41" w:history="1">
        <w:r w:rsidR="004646E5" w:rsidRPr="004646E5">
          <w:rPr>
            <w:rStyle w:val="Hyperlink"/>
            <w:rFonts w:eastAsia="Times New Roman" w:cs="Arial"/>
            <w:noProof/>
            <w:szCs w:val="18"/>
          </w:rPr>
          <w:t>Algeria becomes Italy's biggest gas supplier in new €4bn deal to reduce Russian dependency</w:t>
        </w:r>
      </w:hyperlink>
    </w:p>
    <w:p w14:paraId="67363349" w14:textId="77777777" w:rsidR="00467336" w:rsidRPr="00467336" w:rsidRDefault="00467336" w:rsidP="00467336">
      <w:pPr>
        <w:pStyle w:val="ListParagraph"/>
        <w:rPr>
          <w:rStyle w:val="Hyperlink"/>
          <w:rFonts w:eastAsia="Times New Roman" w:cs="Arial"/>
          <w:noProof/>
          <w:color w:val="auto"/>
          <w:szCs w:val="18"/>
          <w:u w:val="none"/>
        </w:rPr>
      </w:pPr>
    </w:p>
    <w:p w14:paraId="4B99D2BB" w14:textId="3FCA3E86" w:rsidR="00467336" w:rsidRDefault="00467336" w:rsidP="00CD7D58">
      <w:pPr>
        <w:pStyle w:val="ListParagraph"/>
        <w:numPr>
          <w:ilvl w:val="0"/>
          <w:numId w:val="7"/>
        </w:numPr>
        <w:jc w:val="both"/>
        <w:rPr>
          <w:rStyle w:val="Hyperlink"/>
          <w:rFonts w:eastAsia="Times New Roman" w:cs="Arial"/>
          <w:noProof/>
          <w:color w:val="auto"/>
          <w:szCs w:val="18"/>
          <w:u w:val="none"/>
        </w:rPr>
      </w:pPr>
      <w:r>
        <w:rPr>
          <w:rStyle w:val="Hyperlink"/>
          <w:rFonts w:eastAsia="Times New Roman" w:cs="Arial"/>
          <w:noProof/>
          <w:color w:val="auto"/>
          <w:szCs w:val="18"/>
          <w:u w:val="none"/>
        </w:rPr>
        <w:t xml:space="preserve">Clean Energy Wire </w:t>
      </w:r>
      <w:hyperlink r:id="rId42" w:history="1">
        <w:r w:rsidRPr="00467336">
          <w:rPr>
            <w:rStyle w:val="Hyperlink"/>
            <w:rFonts w:eastAsia="Times New Roman" w:cs="Arial"/>
            <w:noProof/>
            <w:szCs w:val="18"/>
          </w:rPr>
          <w:t>Ukraine war puts plans for German LNG terminals back on the table</w:t>
        </w:r>
      </w:hyperlink>
    </w:p>
    <w:p w14:paraId="7F9D33C3" w14:textId="77777777" w:rsidR="00315703" w:rsidRPr="00315703" w:rsidRDefault="00315703" w:rsidP="00315703">
      <w:pPr>
        <w:pStyle w:val="ListParagraph"/>
        <w:rPr>
          <w:rStyle w:val="Hyperlink"/>
          <w:rFonts w:eastAsia="Times New Roman" w:cs="Arial"/>
          <w:noProof/>
          <w:color w:val="auto"/>
          <w:szCs w:val="18"/>
          <w:u w:val="none"/>
        </w:rPr>
      </w:pPr>
    </w:p>
    <w:p w14:paraId="4CCD6B61" w14:textId="3D3E92FF" w:rsidR="00315703" w:rsidRDefault="00CF1EB2" w:rsidP="00CD7D58">
      <w:pPr>
        <w:pStyle w:val="ListParagraph"/>
        <w:numPr>
          <w:ilvl w:val="0"/>
          <w:numId w:val="7"/>
        </w:numPr>
        <w:jc w:val="both"/>
        <w:rPr>
          <w:rStyle w:val="Hyperlink"/>
          <w:rFonts w:eastAsia="Times New Roman" w:cs="Arial"/>
          <w:noProof/>
          <w:color w:val="auto"/>
          <w:szCs w:val="18"/>
          <w:u w:val="none"/>
        </w:rPr>
      </w:pPr>
      <w:r>
        <w:rPr>
          <w:rStyle w:val="Hyperlink"/>
          <w:rFonts w:eastAsia="Times New Roman" w:cs="Arial"/>
          <w:noProof/>
          <w:color w:val="auto"/>
          <w:szCs w:val="18"/>
          <w:u w:val="none"/>
        </w:rPr>
        <w:t xml:space="preserve">National Law Review </w:t>
      </w:r>
      <w:hyperlink r:id="rId43" w:anchor=":~:text=Six%20of%20Europe's%20LNG%20terminals,on%20regulated%20third%20party%20access." w:history="1">
        <w:r w:rsidRPr="00CF1EB2">
          <w:rPr>
            <w:rStyle w:val="Hyperlink"/>
            <w:rFonts w:eastAsia="Times New Roman" w:cs="Arial"/>
            <w:noProof/>
            <w:szCs w:val="18"/>
          </w:rPr>
          <w:t>LNG In Europe 2021: Current Trends, The European LNG Landscape And Country Focus</w:t>
        </w:r>
      </w:hyperlink>
    </w:p>
    <w:p w14:paraId="4533404C" w14:textId="77777777" w:rsidR="002042B8" w:rsidRPr="002042B8" w:rsidRDefault="002042B8" w:rsidP="002042B8">
      <w:pPr>
        <w:pStyle w:val="ListParagraph"/>
        <w:rPr>
          <w:rStyle w:val="Hyperlink"/>
          <w:rFonts w:eastAsia="Times New Roman" w:cs="Arial"/>
          <w:noProof/>
          <w:color w:val="auto"/>
          <w:szCs w:val="18"/>
          <w:u w:val="none"/>
        </w:rPr>
      </w:pPr>
    </w:p>
    <w:p w14:paraId="249A0EB7" w14:textId="56EBBC7C" w:rsidR="002042B8" w:rsidRPr="00175F93" w:rsidRDefault="002042B8" w:rsidP="00CD7D58">
      <w:pPr>
        <w:pStyle w:val="ListParagraph"/>
        <w:numPr>
          <w:ilvl w:val="0"/>
          <w:numId w:val="7"/>
        </w:numPr>
        <w:jc w:val="both"/>
        <w:rPr>
          <w:rStyle w:val="Hyperlink"/>
          <w:rFonts w:eastAsia="Times New Roman" w:cs="Arial"/>
          <w:noProof/>
          <w:color w:val="auto"/>
          <w:szCs w:val="18"/>
          <w:u w:val="none"/>
        </w:rPr>
      </w:pPr>
      <w:r>
        <w:rPr>
          <w:rStyle w:val="Hyperlink"/>
          <w:rFonts w:eastAsia="Times New Roman" w:cs="Arial"/>
          <w:noProof/>
          <w:color w:val="auto"/>
          <w:szCs w:val="18"/>
          <w:u w:val="none"/>
        </w:rPr>
        <w:t>GOV</w:t>
      </w:r>
      <w:r w:rsidR="00E53D1E">
        <w:rPr>
          <w:rStyle w:val="Hyperlink"/>
          <w:rFonts w:eastAsia="Times New Roman" w:cs="Arial"/>
          <w:noProof/>
          <w:color w:val="auto"/>
          <w:szCs w:val="18"/>
          <w:u w:val="none"/>
        </w:rPr>
        <w:t>.UK</w:t>
      </w:r>
      <w:r>
        <w:rPr>
          <w:rStyle w:val="Hyperlink"/>
          <w:rFonts w:eastAsia="Times New Roman" w:cs="Arial"/>
          <w:noProof/>
          <w:color w:val="auto"/>
          <w:szCs w:val="18"/>
          <w:u w:val="none"/>
        </w:rPr>
        <w:t xml:space="preserve"> </w:t>
      </w:r>
      <w:hyperlink r:id="rId44" w:history="1">
        <w:r w:rsidRPr="002042B8">
          <w:rPr>
            <w:rStyle w:val="Hyperlink"/>
            <w:rFonts w:eastAsia="Times New Roman" w:cs="Arial"/>
            <w:noProof/>
            <w:szCs w:val="18"/>
          </w:rPr>
          <w:t>Trends in trade of Liquefied Natural Gas in the UK and Europe</w:t>
        </w:r>
      </w:hyperlink>
    </w:p>
    <w:p w14:paraId="2B97163C" w14:textId="77777777" w:rsidR="00175F93" w:rsidRPr="00175F93" w:rsidRDefault="00175F93" w:rsidP="00175F93">
      <w:pPr>
        <w:pStyle w:val="ListParagraph"/>
        <w:rPr>
          <w:rStyle w:val="Hyperlink"/>
          <w:rFonts w:eastAsia="Times New Roman" w:cs="Arial"/>
          <w:noProof/>
          <w:color w:val="auto"/>
          <w:szCs w:val="18"/>
          <w:u w:val="none"/>
        </w:rPr>
      </w:pPr>
    </w:p>
    <w:p w14:paraId="2CAAB2B8" w14:textId="10F9136E" w:rsidR="00175F93" w:rsidRPr="00B34F42" w:rsidRDefault="00175F93" w:rsidP="00CD7D58">
      <w:pPr>
        <w:pStyle w:val="ListParagraph"/>
        <w:numPr>
          <w:ilvl w:val="0"/>
          <w:numId w:val="7"/>
        </w:numPr>
        <w:jc w:val="both"/>
        <w:rPr>
          <w:rStyle w:val="Hyperlink"/>
          <w:rFonts w:eastAsia="Times New Roman" w:cs="Arial"/>
          <w:noProof/>
          <w:color w:val="auto"/>
          <w:szCs w:val="18"/>
          <w:u w:val="none"/>
        </w:rPr>
      </w:pPr>
      <w:r>
        <w:rPr>
          <w:rStyle w:val="Hyperlink"/>
          <w:rFonts w:eastAsia="Times New Roman" w:cs="Arial"/>
          <w:noProof/>
          <w:color w:val="auto"/>
          <w:szCs w:val="18"/>
          <w:u w:val="none"/>
        </w:rPr>
        <w:t xml:space="preserve">IEA </w:t>
      </w:r>
      <w:hyperlink r:id="rId45" w:history="1">
        <w:r w:rsidRPr="00E94E09">
          <w:rPr>
            <w:rStyle w:val="Hyperlink"/>
            <w:rFonts w:eastAsia="Times New Roman" w:cs="Arial"/>
            <w:noProof/>
            <w:szCs w:val="18"/>
          </w:rPr>
          <w:t>Global natural gas demand set for slow growth in coming years as turmoil strains an already tight market</w:t>
        </w:r>
      </w:hyperlink>
    </w:p>
    <w:p w14:paraId="058DB736" w14:textId="6A0BCD37" w:rsidR="00537C70" w:rsidRDefault="00537C70" w:rsidP="00984D91">
      <w:pPr>
        <w:rPr>
          <w:rStyle w:val="Hyperlink"/>
          <w:rFonts w:eastAsia="Times New Roman" w:cs="Arial"/>
          <w:noProof/>
          <w:color w:val="auto"/>
          <w:szCs w:val="18"/>
          <w:u w:val="none"/>
        </w:rPr>
      </w:pPr>
    </w:p>
    <w:p w14:paraId="04ABC78D" w14:textId="3F51116A" w:rsidR="00CA1DA9" w:rsidRPr="00CA1DA9" w:rsidRDefault="00CA1DA9" w:rsidP="00CA1DA9">
      <w:pPr>
        <w:spacing w:after="120"/>
        <w:jc w:val="both"/>
        <w:rPr>
          <w:rFonts w:eastAsia="Times New Roman"/>
          <w:b/>
          <w:bCs/>
          <w:noProof/>
          <w:color w:val="F54C00"/>
          <w:sz w:val="24"/>
          <w:szCs w:val="20"/>
        </w:rPr>
      </w:pPr>
      <w:r>
        <w:rPr>
          <w:rFonts w:eastAsia="Times New Roman"/>
          <w:b/>
          <w:bCs/>
          <w:noProof/>
          <w:color w:val="F54C00"/>
          <w:sz w:val="24"/>
          <w:szCs w:val="20"/>
        </w:rPr>
        <w:lastRenderedPageBreak/>
        <w:t xml:space="preserve">Professor </w:t>
      </w:r>
      <w:r w:rsidR="001B0234" w:rsidRPr="001B0234">
        <w:rPr>
          <w:rFonts w:eastAsia="Times New Roman"/>
          <w:b/>
          <w:bCs/>
          <w:noProof/>
          <w:color w:val="F54C00"/>
          <w:sz w:val="24"/>
          <w:szCs w:val="20"/>
        </w:rPr>
        <w:t>Michael Bradshaw</w:t>
      </w:r>
      <w:r w:rsidR="00AC420A">
        <w:rPr>
          <w:rFonts w:eastAsia="Times New Roman"/>
          <w:b/>
          <w:bCs/>
          <w:noProof/>
          <w:color w:val="F54C00"/>
          <w:sz w:val="24"/>
          <w:szCs w:val="20"/>
        </w:rPr>
        <w:t xml:space="preserve"> on energy security in 2022</w:t>
      </w:r>
    </w:p>
    <w:p w14:paraId="61CCB263" w14:textId="352973D9" w:rsidR="00805D80" w:rsidRDefault="001D6EC4" w:rsidP="00CA1DA9">
      <w:pPr>
        <w:spacing w:after="120"/>
        <w:jc w:val="both"/>
        <w:rPr>
          <w:rFonts w:eastAsia="Times New Roman"/>
          <w:noProof/>
          <w:szCs w:val="18"/>
        </w:rPr>
      </w:pPr>
      <w:r>
        <w:rPr>
          <w:rFonts w:eastAsia="Times New Roman"/>
          <w:noProof/>
          <w:szCs w:val="18"/>
        </w:rPr>
        <w:t>A list of</w:t>
      </w:r>
      <w:r w:rsidR="006559A1">
        <w:rPr>
          <w:rFonts w:eastAsia="Times New Roman"/>
          <w:noProof/>
          <w:szCs w:val="18"/>
        </w:rPr>
        <w:t xml:space="preserve"> </w:t>
      </w:r>
      <w:r>
        <w:rPr>
          <w:rFonts w:eastAsia="Times New Roman"/>
          <w:noProof/>
          <w:szCs w:val="18"/>
        </w:rPr>
        <w:t xml:space="preserve">media work from </w:t>
      </w:r>
      <w:r w:rsidR="0062578A">
        <w:rPr>
          <w:rFonts w:eastAsia="Times New Roman"/>
          <w:noProof/>
          <w:szCs w:val="18"/>
        </w:rPr>
        <w:t xml:space="preserve">Professor Bradshaw </w:t>
      </w:r>
      <w:r>
        <w:rPr>
          <w:rFonts w:eastAsia="Times New Roman"/>
          <w:noProof/>
          <w:szCs w:val="18"/>
        </w:rPr>
        <w:t>on gas, the Ukrainian war, and UK energy security</w:t>
      </w:r>
      <w:r w:rsidR="0062578A">
        <w:rPr>
          <w:rFonts w:eastAsia="Times New Roman"/>
          <w:noProof/>
          <w:szCs w:val="18"/>
        </w:rPr>
        <w:t>.</w:t>
      </w:r>
    </w:p>
    <w:p w14:paraId="7794FDB0" w14:textId="62D7B1B3" w:rsidR="008F1374" w:rsidRDefault="008F1374" w:rsidP="00992D43">
      <w:pPr>
        <w:pStyle w:val="ListParagraph"/>
        <w:numPr>
          <w:ilvl w:val="0"/>
          <w:numId w:val="12"/>
        </w:numPr>
        <w:spacing w:after="120"/>
        <w:jc w:val="both"/>
        <w:rPr>
          <w:szCs w:val="18"/>
        </w:rPr>
      </w:pPr>
      <w:r>
        <w:rPr>
          <w:szCs w:val="18"/>
        </w:rPr>
        <w:t>The Conversation</w:t>
      </w:r>
      <w:r w:rsidR="00992D43" w:rsidRPr="00992D43">
        <w:rPr>
          <w:szCs w:val="18"/>
        </w:rPr>
        <w:t xml:space="preserve"> </w:t>
      </w:r>
      <w:hyperlink r:id="rId46" w:anchor="comment_2685607" w:history="1">
        <w:r w:rsidR="00992D43" w:rsidRPr="0075527E">
          <w:rPr>
            <w:rStyle w:val="Hyperlink"/>
            <w:szCs w:val="18"/>
          </w:rPr>
          <w:t>Energy prices are unlikely to fall in 2022 or beyond – not until major importers get serious about green transition</w:t>
        </w:r>
      </w:hyperlink>
    </w:p>
    <w:p w14:paraId="75B463C9" w14:textId="77777777" w:rsidR="008F1374" w:rsidRDefault="008F1374" w:rsidP="008F1374">
      <w:pPr>
        <w:pStyle w:val="ListParagraph"/>
        <w:spacing w:after="120"/>
        <w:jc w:val="both"/>
        <w:rPr>
          <w:szCs w:val="18"/>
        </w:rPr>
      </w:pPr>
    </w:p>
    <w:p w14:paraId="7B3579BF" w14:textId="77777777" w:rsidR="004F0C82" w:rsidRDefault="004F0C82" w:rsidP="00CD7D58">
      <w:pPr>
        <w:pStyle w:val="ListParagraph"/>
        <w:numPr>
          <w:ilvl w:val="0"/>
          <w:numId w:val="12"/>
        </w:numPr>
        <w:spacing w:after="120"/>
        <w:jc w:val="both"/>
        <w:rPr>
          <w:szCs w:val="18"/>
        </w:rPr>
      </w:pPr>
      <w:r w:rsidRPr="004F0C82">
        <w:rPr>
          <w:szCs w:val="18"/>
        </w:rPr>
        <w:t xml:space="preserve">The Independent </w:t>
      </w:r>
      <w:hyperlink r:id="rId47" w:history="1">
        <w:r w:rsidR="00992D43" w:rsidRPr="00992D43">
          <w:rPr>
            <w:rStyle w:val="Hyperlink"/>
            <w:szCs w:val="18"/>
          </w:rPr>
          <w:t>Drilling for more gas and net zero targets do not go hand-in-hand</w:t>
        </w:r>
      </w:hyperlink>
    </w:p>
    <w:p w14:paraId="4D8C91F7" w14:textId="77777777" w:rsidR="004F0C82" w:rsidRPr="004F0C82" w:rsidRDefault="004F0C82" w:rsidP="004F0C82">
      <w:pPr>
        <w:pStyle w:val="ListParagraph"/>
        <w:rPr>
          <w:szCs w:val="18"/>
        </w:rPr>
      </w:pPr>
    </w:p>
    <w:p w14:paraId="1F0142A3" w14:textId="77777777" w:rsidR="004F0C82" w:rsidRDefault="00992D43" w:rsidP="00992D43">
      <w:pPr>
        <w:pStyle w:val="ListParagraph"/>
        <w:numPr>
          <w:ilvl w:val="0"/>
          <w:numId w:val="12"/>
        </w:numPr>
        <w:spacing w:after="120"/>
        <w:jc w:val="both"/>
        <w:rPr>
          <w:szCs w:val="18"/>
        </w:rPr>
      </w:pPr>
      <w:r w:rsidRPr="00992D43">
        <w:rPr>
          <w:szCs w:val="18"/>
        </w:rPr>
        <w:t>The Conversatio</w:t>
      </w:r>
      <w:r w:rsidR="004F0C82" w:rsidRPr="004F0C82">
        <w:rPr>
          <w:szCs w:val="18"/>
        </w:rPr>
        <w:t>n</w:t>
      </w:r>
      <w:r w:rsidR="004F0C82">
        <w:rPr>
          <w:szCs w:val="18"/>
        </w:rPr>
        <w:t xml:space="preserve"> podcast</w:t>
      </w:r>
      <w:r w:rsidRPr="00992D43">
        <w:rPr>
          <w:szCs w:val="18"/>
        </w:rPr>
        <w:t xml:space="preserve"> </w:t>
      </w:r>
      <w:hyperlink r:id="rId48" w:history="1">
        <w:r w:rsidRPr="00992D43">
          <w:rPr>
            <w:rStyle w:val="Hyperlink"/>
            <w:szCs w:val="18"/>
          </w:rPr>
          <w:t>If Russia invades Ukraine, what could happen to natural gas supplies to Europe? </w:t>
        </w:r>
      </w:hyperlink>
      <w:r w:rsidRPr="00992D43">
        <w:rPr>
          <w:szCs w:val="18"/>
        </w:rPr>
        <w:t xml:space="preserve"> </w:t>
      </w:r>
    </w:p>
    <w:p w14:paraId="0E6630CC" w14:textId="77777777" w:rsidR="004F0C82" w:rsidRPr="004F0C82" w:rsidRDefault="004F0C82" w:rsidP="004F0C82">
      <w:pPr>
        <w:pStyle w:val="ListParagraph"/>
        <w:rPr>
          <w:szCs w:val="18"/>
        </w:rPr>
      </w:pPr>
    </w:p>
    <w:p w14:paraId="3DC328F2" w14:textId="696B963B" w:rsidR="00992D43" w:rsidRDefault="00992D43" w:rsidP="00992D43">
      <w:pPr>
        <w:pStyle w:val="ListParagraph"/>
        <w:numPr>
          <w:ilvl w:val="0"/>
          <w:numId w:val="12"/>
        </w:numPr>
        <w:spacing w:after="120"/>
        <w:jc w:val="both"/>
        <w:rPr>
          <w:szCs w:val="18"/>
        </w:rPr>
      </w:pPr>
      <w:r w:rsidRPr="004F0C82">
        <w:rPr>
          <w:szCs w:val="18"/>
        </w:rPr>
        <w:t>The Conversation</w:t>
      </w:r>
      <w:r w:rsidR="004F0C82">
        <w:rPr>
          <w:szCs w:val="18"/>
        </w:rPr>
        <w:t xml:space="preserve"> </w:t>
      </w:r>
      <w:hyperlink r:id="rId49" w:history="1">
        <w:r w:rsidRPr="004F0C82">
          <w:rPr>
            <w:rStyle w:val="Hyperlink"/>
            <w:szCs w:val="18"/>
          </w:rPr>
          <w:t>Ukraine: Russia probably won’t turn off the gas, but the problem won’t go away any time soon</w:t>
        </w:r>
      </w:hyperlink>
    </w:p>
    <w:p w14:paraId="4BC81050" w14:textId="77777777" w:rsidR="00CE6331" w:rsidRPr="00CE6331" w:rsidRDefault="00CE6331" w:rsidP="00CE6331">
      <w:pPr>
        <w:pStyle w:val="ListParagraph"/>
        <w:rPr>
          <w:szCs w:val="18"/>
        </w:rPr>
      </w:pPr>
    </w:p>
    <w:p w14:paraId="206E31C5" w14:textId="77777777" w:rsidR="00EA576A" w:rsidRPr="00EA576A" w:rsidRDefault="00CE6331" w:rsidP="00CD7D58">
      <w:pPr>
        <w:pStyle w:val="ListParagraph"/>
        <w:numPr>
          <w:ilvl w:val="0"/>
          <w:numId w:val="12"/>
        </w:numPr>
        <w:spacing w:after="120"/>
        <w:jc w:val="both"/>
        <w:rPr>
          <w:b/>
          <w:bCs/>
          <w:szCs w:val="18"/>
          <w:u w:val="single"/>
        </w:rPr>
      </w:pPr>
      <w:r w:rsidRPr="00EA576A">
        <w:rPr>
          <w:szCs w:val="18"/>
        </w:rPr>
        <w:t xml:space="preserve">UKERC webinar </w:t>
      </w:r>
      <w:hyperlink r:id="rId50" w:history="1">
        <w:r w:rsidR="00992D43" w:rsidRPr="00992D43">
          <w:rPr>
            <w:rStyle w:val="Hyperlink"/>
            <w:szCs w:val="18"/>
          </w:rPr>
          <w:t>The Gas Crisis: What Next?</w:t>
        </w:r>
      </w:hyperlink>
      <w:r w:rsidR="00992D43" w:rsidRPr="00992D43">
        <w:rPr>
          <w:szCs w:val="18"/>
        </w:rPr>
        <w:t xml:space="preserve"> </w:t>
      </w:r>
    </w:p>
    <w:p w14:paraId="3E780A5A" w14:textId="77777777" w:rsidR="00EA576A" w:rsidRPr="00EA576A" w:rsidRDefault="00EA576A" w:rsidP="00EA576A">
      <w:pPr>
        <w:pStyle w:val="ListParagraph"/>
        <w:rPr>
          <w:b/>
          <w:bCs/>
          <w:szCs w:val="18"/>
        </w:rPr>
      </w:pPr>
    </w:p>
    <w:p w14:paraId="181A5A50" w14:textId="2B69B2C6" w:rsidR="00992D43" w:rsidRPr="003A13D3" w:rsidRDefault="00992D43" w:rsidP="00CD7D58">
      <w:pPr>
        <w:pStyle w:val="ListParagraph"/>
        <w:numPr>
          <w:ilvl w:val="0"/>
          <w:numId w:val="12"/>
        </w:numPr>
        <w:spacing w:after="120"/>
        <w:jc w:val="both"/>
        <w:rPr>
          <w:szCs w:val="18"/>
          <w:u w:val="single"/>
        </w:rPr>
      </w:pPr>
      <w:r w:rsidRPr="00992D43">
        <w:rPr>
          <w:szCs w:val="18"/>
        </w:rPr>
        <w:t xml:space="preserve">Energy News Live </w:t>
      </w:r>
      <w:r w:rsidR="00EA576A">
        <w:rPr>
          <w:szCs w:val="18"/>
        </w:rPr>
        <w:t xml:space="preserve">podcast </w:t>
      </w:r>
      <w:r w:rsidRPr="00992D43">
        <w:rPr>
          <w:szCs w:val="18"/>
        </w:rPr>
        <w:t xml:space="preserve">on </w:t>
      </w:r>
      <w:hyperlink r:id="rId51" w:history="1">
        <w:r w:rsidR="003A13D3">
          <w:rPr>
            <w:rStyle w:val="Hyperlink"/>
            <w:szCs w:val="18"/>
          </w:rPr>
          <w:t>T</w:t>
        </w:r>
        <w:r w:rsidRPr="00992D43">
          <w:rPr>
            <w:rStyle w:val="Hyperlink"/>
            <w:szCs w:val="18"/>
          </w:rPr>
          <w:t>he impact of Russia’s invasion of Ukraine for UK/EU energy security</w:t>
        </w:r>
      </w:hyperlink>
    </w:p>
    <w:p w14:paraId="3517D1DF" w14:textId="77777777" w:rsidR="003A13D3" w:rsidRPr="003A13D3" w:rsidRDefault="003A13D3" w:rsidP="003A13D3">
      <w:pPr>
        <w:pStyle w:val="ListParagraph"/>
        <w:rPr>
          <w:szCs w:val="18"/>
          <w:u w:val="single"/>
        </w:rPr>
      </w:pPr>
    </w:p>
    <w:p w14:paraId="0FBE800F" w14:textId="77777777" w:rsidR="00327726" w:rsidRPr="00327726" w:rsidRDefault="003A13D3" w:rsidP="00992D43">
      <w:pPr>
        <w:pStyle w:val="ListParagraph"/>
        <w:numPr>
          <w:ilvl w:val="0"/>
          <w:numId w:val="12"/>
        </w:numPr>
        <w:spacing w:after="120"/>
        <w:jc w:val="both"/>
        <w:rPr>
          <w:b/>
          <w:bCs/>
          <w:szCs w:val="18"/>
          <w:u w:val="single"/>
        </w:rPr>
      </w:pPr>
      <w:r w:rsidRPr="003A13D3">
        <w:rPr>
          <w:szCs w:val="18"/>
        </w:rPr>
        <w:t>The Conversation</w:t>
      </w:r>
      <w:r>
        <w:rPr>
          <w:szCs w:val="18"/>
        </w:rPr>
        <w:t xml:space="preserve"> </w:t>
      </w:r>
      <w:hyperlink r:id="rId52" w:history="1">
        <w:r w:rsidR="00992D43" w:rsidRPr="00992D43">
          <w:rPr>
            <w:rStyle w:val="Hyperlink"/>
            <w:szCs w:val="18"/>
          </w:rPr>
          <w:t>Why Shale Gas is not the answer to soaring gas prices</w:t>
        </w:r>
      </w:hyperlink>
      <w:r w:rsidR="00992D43" w:rsidRPr="00992D43">
        <w:rPr>
          <w:szCs w:val="18"/>
          <w:u w:val="single"/>
        </w:rPr>
        <w:t xml:space="preserve"> </w:t>
      </w:r>
    </w:p>
    <w:p w14:paraId="1A4365E4" w14:textId="77777777" w:rsidR="00327726" w:rsidRPr="00327726" w:rsidRDefault="00327726" w:rsidP="00327726">
      <w:pPr>
        <w:pStyle w:val="ListParagraph"/>
        <w:rPr>
          <w:b/>
          <w:bCs/>
          <w:i/>
          <w:iCs/>
          <w:szCs w:val="18"/>
          <w:u w:val="single"/>
        </w:rPr>
      </w:pPr>
    </w:p>
    <w:p w14:paraId="2933D588" w14:textId="4FEB9ACA" w:rsidR="00992D43" w:rsidRDefault="00992D43" w:rsidP="00992D43">
      <w:pPr>
        <w:pStyle w:val="ListParagraph"/>
        <w:numPr>
          <w:ilvl w:val="0"/>
          <w:numId w:val="12"/>
        </w:numPr>
        <w:spacing w:after="120"/>
        <w:jc w:val="both"/>
        <w:rPr>
          <w:szCs w:val="18"/>
        </w:rPr>
      </w:pPr>
      <w:r w:rsidRPr="00327726">
        <w:rPr>
          <w:szCs w:val="18"/>
        </w:rPr>
        <w:t>Guardian</w:t>
      </w:r>
      <w:r w:rsidR="00984564">
        <w:rPr>
          <w:szCs w:val="18"/>
        </w:rPr>
        <w:t xml:space="preserve"> </w:t>
      </w:r>
      <w:hyperlink r:id="rId53" w:history="1">
        <w:r w:rsidR="00984564" w:rsidRPr="00984564">
          <w:rPr>
            <w:rStyle w:val="Hyperlink"/>
            <w:szCs w:val="18"/>
          </w:rPr>
          <w:t>Energy crisis: UK could learn from Fukushima response, MPs told</w:t>
        </w:r>
      </w:hyperlink>
      <w:r w:rsidRPr="00327726">
        <w:rPr>
          <w:szCs w:val="18"/>
        </w:rPr>
        <w:t xml:space="preserve"> </w:t>
      </w:r>
    </w:p>
    <w:p w14:paraId="7A20E5AF" w14:textId="77777777" w:rsidR="001D5517" w:rsidRPr="001D5517" w:rsidRDefault="001D5517" w:rsidP="001D5517">
      <w:pPr>
        <w:pStyle w:val="ListParagraph"/>
        <w:rPr>
          <w:szCs w:val="18"/>
        </w:rPr>
      </w:pPr>
    </w:p>
    <w:p w14:paraId="1354BD30" w14:textId="77777777" w:rsidR="00B93E09" w:rsidRDefault="001D5517" w:rsidP="00992D43">
      <w:pPr>
        <w:pStyle w:val="ListParagraph"/>
        <w:numPr>
          <w:ilvl w:val="0"/>
          <w:numId w:val="12"/>
        </w:numPr>
        <w:spacing w:after="120"/>
        <w:jc w:val="both"/>
        <w:rPr>
          <w:szCs w:val="18"/>
        </w:rPr>
      </w:pPr>
      <w:r>
        <w:rPr>
          <w:szCs w:val="18"/>
        </w:rPr>
        <w:t xml:space="preserve">Daily Motion </w:t>
      </w:r>
      <w:hyperlink r:id="rId54" w:history="1">
        <w:r w:rsidRPr="001D5517">
          <w:rPr>
            <w:rStyle w:val="Hyperlink"/>
            <w:szCs w:val="18"/>
          </w:rPr>
          <w:t>When will sanctions help Ukraine?</w:t>
        </w:r>
      </w:hyperlink>
    </w:p>
    <w:p w14:paraId="34EAA165" w14:textId="77777777" w:rsidR="00B93E09" w:rsidRPr="00B93E09" w:rsidRDefault="00B93E09" w:rsidP="00B93E09">
      <w:pPr>
        <w:pStyle w:val="ListParagraph"/>
        <w:rPr>
          <w:szCs w:val="18"/>
        </w:rPr>
      </w:pPr>
    </w:p>
    <w:p w14:paraId="39BCC337" w14:textId="3748B21E" w:rsidR="00992D43" w:rsidRPr="005A1E89" w:rsidRDefault="00B93E09" w:rsidP="00CD7D58">
      <w:pPr>
        <w:pStyle w:val="ListParagraph"/>
        <w:numPr>
          <w:ilvl w:val="0"/>
          <w:numId w:val="12"/>
        </w:numPr>
        <w:spacing w:after="120"/>
        <w:jc w:val="both"/>
        <w:rPr>
          <w:b/>
          <w:bCs/>
          <w:szCs w:val="18"/>
        </w:rPr>
      </w:pPr>
      <w:r w:rsidRPr="003F7E7E">
        <w:rPr>
          <w:szCs w:val="18"/>
        </w:rPr>
        <w:t>Buzzfeed</w:t>
      </w:r>
      <w:r w:rsidR="00992D43" w:rsidRPr="003F7E7E">
        <w:rPr>
          <w:szCs w:val="18"/>
        </w:rPr>
        <w:t xml:space="preserve"> </w:t>
      </w:r>
      <w:r w:rsidR="003F7E7E" w:rsidRPr="003F7E7E">
        <w:rPr>
          <w:szCs w:val="18"/>
        </w:rPr>
        <w:t>i</w:t>
      </w:r>
      <w:r w:rsidR="00992D43" w:rsidRPr="003F7E7E">
        <w:rPr>
          <w:szCs w:val="18"/>
        </w:rPr>
        <w:t xml:space="preserve">nterview with Zahra Hirji </w:t>
      </w:r>
      <w:hyperlink r:id="rId55" w:history="1">
        <w:r w:rsidR="003F7E7E" w:rsidRPr="000E5151">
          <w:rPr>
            <w:rStyle w:val="Hyperlink"/>
            <w:szCs w:val="18"/>
          </w:rPr>
          <w:t>The War In Ukraine Exposes The World's Utter Reliance On Fossil Fuels</w:t>
        </w:r>
      </w:hyperlink>
    </w:p>
    <w:p w14:paraId="66798D85" w14:textId="77777777" w:rsidR="005A1E89" w:rsidRPr="005A1E89" w:rsidRDefault="005A1E89" w:rsidP="005A1E89">
      <w:pPr>
        <w:pStyle w:val="ListParagraph"/>
        <w:rPr>
          <w:b/>
          <w:bCs/>
          <w:szCs w:val="18"/>
        </w:rPr>
      </w:pPr>
    </w:p>
    <w:p w14:paraId="7BD5CEC2" w14:textId="77777777" w:rsidR="006E7EE7" w:rsidRPr="006E7EE7" w:rsidRDefault="000312CA" w:rsidP="00CD7D58">
      <w:pPr>
        <w:pStyle w:val="ListParagraph"/>
        <w:numPr>
          <w:ilvl w:val="0"/>
          <w:numId w:val="12"/>
        </w:numPr>
        <w:spacing w:after="120"/>
        <w:jc w:val="both"/>
        <w:rPr>
          <w:b/>
          <w:bCs/>
          <w:szCs w:val="18"/>
        </w:rPr>
      </w:pPr>
      <w:r w:rsidRPr="006E7EE7">
        <w:rPr>
          <w:szCs w:val="18"/>
        </w:rPr>
        <w:t xml:space="preserve">The FT </w:t>
      </w:r>
      <w:hyperlink r:id="rId56" w:anchor="myft:notification:daily-email:content" w:history="1">
        <w:r w:rsidR="006E7EE7" w:rsidRPr="006E7EE7">
          <w:rPr>
            <w:rStyle w:val="Hyperlink"/>
            <w:szCs w:val="18"/>
          </w:rPr>
          <w:t>Boris Johnson has few quick fixes to deliver UK energy security</w:t>
        </w:r>
      </w:hyperlink>
    </w:p>
    <w:p w14:paraId="5469EB13" w14:textId="77777777" w:rsidR="006E7EE7" w:rsidRPr="006E7EE7" w:rsidRDefault="006E7EE7" w:rsidP="006E7EE7">
      <w:pPr>
        <w:pStyle w:val="ListParagraph"/>
        <w:rPr>
          <w:b/>
          <w:bCs/>
          <w:szCs w:val="18"/>
        </w:rPr>
      </w:pPr>
    </w:p>
    <w:p w14:paraId="4F3B5181" w14:textId="77777777" w:rsidR="00A80B18" w:rsidRPr="00A80B18" w:rsidRDefault="00992D43" w:rsidP="00992D43">
      <w:pPr>
        <w:pStyle w:val="ListParagraph"/>
        <w:numPr>
          <w:ilvl w:val="0"/>
          <w:numId w:val="12"/>
        </w:numPr>
        <w:spacing w:after="120"/>
        <w:jc w:val="both"/>
        <w:rPr>
          <w:b/>
          <w:bCs/>
          <w:szCs w:val="18"/>
        </w:rPr>
      </w:pPr>
      <w:r w:rsidRPr="00992D43">
        <w:rPr>
          <w:szCs w:val="18"/>
        </w:rPr>
        <w:t>World Today</w:t>
      </w:r>
      <w:r w:rsidR="00B407B1" w:rsidRPr="00547FC2">
        <w:rPr>
          <w:szCs w:val="18"/>
        </w:rPr>
        <w:t xml:space="preserve"> panel podcast </w:t>
      </w:r>
      <w:hyperlink r:id="rId57" w:history="1">
        <w:r w:rsidRPr="00992D43">
          <w:rPr>
            <w:rStyle w:val="Hyperlink"/>
            <w:szCs w:val="18"/>
          </w:rPr>
          <w:t>Could a ban on Russian oil end the war in Ukraine? Details to follow</w:t>
        </w:r>
      </w:hyperlink>
    </w:p>
    <w:p w14:paraId="31B2AF7C" w14:textId="77777777" w:rsidR="00A80B18" w:rsidRPr="00A80B18" w:rsidRDefault="00A80B18" w:rsidP="00A80B18">
      <w:pPr>
        <w:pStyle w:val="ListParagraph"/>
        <w:rPr>
          <w:b/>
          <w:bCs/>
          <w:szCs w:val="18"/>
        </w:rPr>
      </w:pPr>
    </w:p>
    <w:p w14:paraId="7C34B651" w14:textId="77777777" w:rsidR="003813BC" w:rsidRPr="003813BC" w:rsidRDefault="00A80B18" w:rsidP="00992D43">
      <w:pPr>
        <w:pStyle w:val="ListParagraph"/>
        <w:numPr>
          <w:ilvl w:val="0"/>
          <w:numId w:val="12"/>
        </w:numPr>
        <w:spacing w:after="120"/>
        <w:jc w:val="both"/>
        <w:rPr>
          <w:szCs w:val="18"/>
        </w:rPr>
      </w:pPr>
      <w:r w:rsidRPr="008879E5">
        <w:rPr>
          <w:szCs w:val="18"/>
        </w:rPr>
        <w:t>Euronews</w:t>
      </w:r>
      <w:r w:rsidR="00992D43" w:rsidRPr="008879E5">
        <w:rPr>
          <w:szCs w:val="18"/>
        </w:rPr>
        <w:t xml:space="preserve"> interview with </w:t>
      </w:r>
      <w:r w:rsidR="00992D43" w:rsidRPr="008879E5">
        <w:rPr>
          <w:szCs w:val="18"/>
          <w:lang w:val="en-US"/>
        </w:rPr>
        <w:t>Lottie Limb</w:t>
      </w:r>
      <w:r w:rsidR="008879E5">
        <w:rPr>
          <w:szCs w:val="18"/>
          <w:lang w:val="en-US"/>
        </w:rPr>
        <w:t xml:space="preserve"> </w:t>
      </w:r>
      <w:hyperlink r:id="rId58" w:history="1">
        <w:r w:rsidR="008879E5" w:rsidRPr="008879E5">
          <w:rPr>
            <w:rStyle w:val="Hyperlink"/>
            <w:szCs w:val="18"/>
            <w:lang w:val="en-US"/>
          </w:rPr>
          <w:t>This is what historians want you to know about what does - and doesn't - work in energy crises</w:t>
        </w:r>
      </w:hyperlink>
    </w:p>
    <w:p w14:paraId="0D4335A5" w14:textId="77777777" w:rsidR="003813BC" w:rsidRPr="003813BC" w:rsidRDefault="003813BC" w:rsidP="003813BC">
      <w:pPr>
        <w:pStyle w:val="ListParagraph"/>
        <w:rPr>
          <w:b/>
          <w:bCs/>
          <w:szCs w:val="18"/>
        </w:rPr>
      </w:pPr>
    </w:p>
    <w:p w14:paraId="0BA3E61F" w14:textId="7CDFD64A" w:rsidR="00992D43" w:rsidRDefault="00992D43" w:rsidP="00992D43">
      <w:pPr>
        <w:pStyle w:val="ListParagraph"/>
        <w:numPr>
          <w:ilvl w:val="0"/>
          <w:numId w:val="12"/>
        </w:numPr>
        <w:spacing w:after="120"/>
        <w:jc w:val="both"/>
        <w:rPr>
          <w:szCs w:val="18"/>
        </w:rPr>
      </w:pPr>
      <w:r w:rsidRPr="003813BC">
        <w:rPr>
          <w:szCs w:val="18"/>
        </w:rPr>
        <w:t>UKERC</w:t>
      </w:r>
      <w:r w:rsidR="00CE475C">
        <w:rPr>
          <w:szCs w:val="18"/>
        </w:rPr>
        <w:t xml:space="preserve"> blog</w:t>
      </w:r>
      <w:r w:rsidRPr="003813BC">
        <w:rPr>
          <w:szCs w:val="18"/>
        </w:rPr>
        <w:t xml:space="preserve"> </w:t>
      </w:r>
      <w:hyperlink r:id="rId59" w:history="1">
        <w:r w:rsidRPr="003813BC">
          <w:rPr>
            <w:rStyle w:val="Hyperlink"/>
            <w:szCs w:val="18"/>
          </w:rPr>
          <w:t>Is the UK being left out in the energy policy col</w:t>
        </w:r>
        <w:r w:rsidR="00CE475C">
          <w:rPr>
            <w:rStyle w:val="Hyperlink"/>
            <w:szCs w:val="18"/>
          </w:rPr>
          <w:t>d?</w:t>
        </w:r>
      </w:hyperlink>
      <w:r w:rsidRPr="003813BC">
        <w:rPr>
          <w:szCs w:val="18"/>
        </w:rPr>
        <w:t xml:space="preserve"> </w:t>
      </w:r>
    </w:p>
    <w:p w14:paraId="7C900364" w14:textId="77777777" w:rsidR="00C95428" w:rsidRPr="00C95428" w:rsidRDefault="00C95428" w:rsidP="00C95428">
      <w:pPr>
        <w:pStyle w:val="ListParagraph"/>
        <w:rPr>
          <w:szCs w:val="18"/>
        </w:rPr>
      </w:pPr>
    </w:p>
    <w:p w14:paraId="322CD264" w14:textId="4CA7F15E" w:rsidR="00C95428" w:rsidRDefault="00C95428" w:rsidP="00992D43">
      <w:pPr>
        <w:pStyle w:val="ListParagraph"/>
        <w:numPr>
          <w:ilvl w:val="0"/>
          <w:numId w:val="12"/>
        </w:numPr>
        <w:spacing w:after="120"/>
        <w:jc w:val="both"/>
        <w:rPr>
          <w:szCs w:val="18"/>
        </w:rPr>
      </w:pPr>
      <w:r>
        <w:rPr>
          <w:szCs w:val="18"/>
        </w:rPr>
        <w:t xml:space="preserve">iai news </w:t>
      </w:r>
      <w:hyperlink r:id="rId60" w:history="1">
        <w:r w:rsidRPr="00C041AD">
          <w:rPr>
            <w:rStyle w:val="Hyperlink"/>
            <w:szCs w:val="18"/>
          </w:rPr>
          <w:t>Clean energy won't end war</w:t>
        </w:r>
      </w:hyperlink>
    </w:p>
    <w:p w14:paraId="7107D304" w14:textId="77777777" w:rsidR="00C041AD" w:rsidRPr="00C041AD" w:rsidRDefault="00C041AD" w:rsidP="00C041AD">
      <w:pPr>
        <w:pStyle w:val="ListParagraph"/>
        <w:rPr>
          <w:szCs w:val="18"/>
        </w:rPr>
      </w:pPr>
    </w:p>
    <w:p w14:paraId="62C8C9EC" w14:textId="2BB45810" w:rsidR="00786177" w:rsidRDefault="00C041AD" w:rsidP="00786177">
      <w:pPr>
        <w:pStyle w:val="ListParagraph"/>
        <w:numPr>
          <w:ilvl w:val="0"/>
          <w:numId w:val="12"/>
        </w:numPr>
        <w:spacing w:after="120"/>
        <w:jc w:val="both"/>
        <w:rPr>
          <w:szCs w:val="18"/>
        </w:rPr>
      </w:pPr>
      <w:r>
        <w:rPr>
          <w:szCs w:val="18"/>
        </w:rPr>
        <w:t xml:space="preserve">WBS </w:t>
      </w:r>
      <w:hyperlink r:id="rId61" w:history="1">
        <w:r w:rsidR="00786177" w:rsidRPr="00786177">
          <w:rPr>
            <w:rStyle w:val="Hyperlink"/>
            <w:szCs w:val="18"/>
          </w:rPr>
          <w:t>How will Russia's war in Ukraine affect energy supplies and the planet?</w:t>
        </w:r>
      </w:hyperlink>
    </w:p>
    <w:p w14:paraId="4FE89B5B" w14:textId="77777777" w:rsidR="0021680E" w:rsidRPr="0021680E" w:rsidRDefault="0021680E" w:rsidP="0021680E">
      <w:pPr>
        <w:pStyle w:val="ListParagraph"/>
        <w:rPr>
          <w:szCs w:val="18"/>
        </w:rPr>
      </w:pPr>
    </w:p>
    <w:p w14:paraId="3DD84FB6" w14:textId="743DE9F8" w:rsidR="00992D43" w:rsidRPr="001E59BA" w:rsidRDefault="0021680E" w:rsidP="00CD7D58">
      <w:pPr>
        <w:pStyle w:val="ListParagraph"/>
        <w:numPr>
          <w:ilvl w:val="0"/>
          <w:numId w:val="12"/>
        </w:numPr>
        <w:spacing w:after="120"/>
        <w:jc w:val="both"/>
        <w:rPr>
          <w:b/>
          <w:bCs/>
          <w:szCs w:val="18"/>
        </w:rPr>
      </w:pPr>
      <w:r w:rsidRPr="0021680E">
        <w:rPr>
          <w:szCs w:val="18"/>
        </w:rPr>
        <w:t>The We Society podcast for the A</w:t>
      </w:r>
      <w:r w:rsidR="00992D43" w:rsidRPr="00992D43">
        <w:rPr>
          <w:szCs w:val="18"/>
        </w:rPr>
        <w:t>cademy of Social Sciences</w:t>
      </w:r>
      <w:r>
        <w:rPr>
          <w:szCs w:val="18"/>
        </w:rPr>
        <w:t xml:space="preserve"> </w:t>
      </w:r>
      <w:hyperlink r:id="rId62" w:history="1">
        <w:r w:rsidRPr="001E59BA">
          <w:rPr>
            <w:rStyle w:val="Hyperlink"/>
            <w:szCs w:val="18"/>
          </w:rPr>
          <w:t>You Can't Build a Plan Around Armageddon</w:t>
        </w:r>
      </w:hyperlink>
    </w:p>
    <w:p w14:paraId="3D2BDF6E" w14:textId="77777777" w:rsidR="001E59BA" w:rsidRPr="001E59BA" w:rsidRDefault="001E59BA" w:rsidP="001E59BA">
      <w:pPr>
        <w:pStyle w:val="ListParagraph"/>
        <w:rPr>
          <w:b/>
          <w:bCs/>
          <w:szCs w:val="18"/>
        </w:rPr>
      </w:pPr>
    </w:p>
    <w:p w14:paraId="0645C1E3" w14:textId="036BB6BE" w:rsidR="001E59BA" w:rsidRPr="000A41CC" w:rsidRDefault="001E59BA" w:rsidP="00CD7D58">
      <w:pPr>
        <w:pStyle w:val="ListParagraph"/>
        <w:numPr>
          <w:ilvl w:val="0"/>
          <w:numId w:val="12"/>
        </w:numPr>
        <w:spacing w:after="120"/>
        <w:jc w:val="both"/>
        <w:rPr>
          <w:rStyle w:val="Hyperlink"/>
          <w:color w:val="auto"/>
          <w:szCs w:val="18"/>
          <w:u w:val="none"/>
        </w:rPr>
      </w:pPr>
      <w:r w:rsidRPr="00091633">
        <w:rPr>
          <w:szCs w:val="18"/>
        </w:rPr>
        <w:t xml:space="preserve">Guardian </w:t>
      </w:r>
      <w:hyperlink r:id="rId63" w:history="1">
        <w:r w:rsidR="00091633" w:rsidRPr="00091633">
          <w:rPr>
            <w:rStyle w:val="Hyperlink"/>
            <w:szCs w:val="18"/>
          </w:rPr>
          <w:t>Government failure to boost energy efficiency ‘inexplicable’, says IEA</w:t>
        </w:r>
      </w:hyperlink>
    </w:p>
    <w:p w14:paraId="12A71808" w14:textId="77777777" w:rsidR="000A41CC" w:rsidRPr="000A41CC" w:rsidRDefault="000A41CC" w:rsidP="000A41CC">
      <w:pPr>
        <w:pStyle w:val="ListParagraph"/>
        <w:rPr>
          <w:szCs w:val="18"/>
        </w:rPr>
      </w:pPr>
    </w:p>
    <w:p w14:paraId="6D03D53F" w14:textId="78F66ACF" w:rsidR="003F752C" w:rsidRPr="006C1F9E" w:rsidRDefault="000A41CC" w:rsidP="001736E4">
      <w:pPr>
        <w:pStyle w:val="ListParagraph"/>
        <w:numPr>
          <w:ilvl w:val="0"/>
          <w:numId w:val="12"/>
        </w:numPr>
        <w:spacing w:after="120"/>
        <w:jc w:val="both"/>
      </w:pPr>
      <w:r w:rsidRPr="00E207A5">
        <w:rPr>
          <w:szCs w:val="18"/>
        </w:rPr>
        <w:t xml:space="preserve">The Conversation </w:t>
      </w:r>
      <w:hyperlink r:id="rId64" w:history="1">
        <w:r w:rsidRPr="00E207A5">
          <w:rPr>
            <w:rStyle w:val="Hyperlink"/>
            <w:szCs w:val="18"/>
          </w:rPr>
          <w:t>Energy crisis: why the UK will be at the mercy of international gas prices for years to come</w:t>
        </w:r>
      </w:hyperlink>
    </w:p>
    <w:sectPr w:rsidR="003F752C" w:rsidRPr="006C1F9E" w:rsidSect="00823A15">
      <w:headerReference w:type="even" r:id="rId65"/>
      <w:headerReference w:type="default" r:id="rId66"/>
      <w:footerReference w:type="default" r:id="rId67"/>
      <w:type w:val="continuous"/>
      <w:pgSz w:w="11907" w:h="16840" w:code="9"/>
      <w:pgMar w:top="2127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9128C" w14:textId="77777777" w:rsidR="000107A0" w:rsidRDefault="000107A0">
      <w:r>
        <w:separator/>
      </w:r>
    </w:p>
  </w:endnote>
  <w:endnote w:type="continuationSeparator" w:id="0">
    <w:p w14:paraId="7CD88A70" w14:textId="77777777" w:rsidR="000107A0" w:rsidRDefault="000107A0">
      <w:r>
        <w:continuationSeparator/>
      </w:r>
    </w:p>
  </w:endnote>
  <w:endnote w:type="continuationNotice" w:id="1">
    <w:p w14:paraId="39498D94" w14:textId="77777777" w:rsidR="000107A0" w:rsidRDefault="000107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3A32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42C1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79851" w14:textId="77777777" w:rsidR="000107A0" w:rsidRDefault="000107A0">
      <w:r>
        <w:separator/>
      </w:r>
    </w:p>
  </w:footnote>
  <w:footnote w:type="continuationSeparator" w:id="0">
    <w:p w14:paraId="3F7ADBB0" w14:textId="77777777" w:rsidR="000107A0" w:rsidRDefault="000107A0">
      <w:r>
        <w:continuationSeparator/>
      </w:r>
    </w:p>
  </w:footnote>
  <w:footnote w:type="continuationNotice" w:id="1">
    <w:p w14:paraId="3C137FCF" w14:textId="77777777" w:rsidR="000107A0" w:rsidRDefault="000107A0"/>
  </w:footnote>
  <w:footnote w:id="2">
    <w:p w14:paraId="6E7F08A6" w14:textId="723634D9" w:rsidR="004D3F7D" w:rsidRPr="004D3F7D" w:rsidRDefault="004D3F7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O</w:t>
      </w:r>
      <w:r w:rsidR="00617837">
        <w:rPr>
          <w:lang w:val="en-US"/>
        </w:rPr>
        <w:t xml:space="preserve">SCE release </w:t>
      </w:r>
      <w:hyperlink r:id="rId1" w:history="1">
        <w:r w:rsidR="00617837" w:rsidRPr="00EA5F4C">
          <w:rPr>
            <w:rStyle w:val="Hyperlink"/>
            <w:lang w:val="en-US"/>
          </w:rPr>
          <w:t>https://www.osce.org/files/f/documents/f/a/515868.pdf</w:t>
        </w:r>
      </w:hyperlink>
      <w:r w:rsidR="00617837">
        <w:rPr>
          <w:lang w:val="en-US"/>
        </w:rPr>
        <w:t xml:space="preserve"> </w:t>
      </w:r>
    </w:p>
  </w:footnote>
  <w:footnote w:id="3">
    <w:p w14:paraId="4C32C474" w14:textId="660E62BD" w:rsidR="00D6127F" w:rsidRPr="00D6127F" w:rsidRDefault="00D6127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Reports the FT in the article </w:t>
      </w:r>
      <w:hyperlink r:id="rId2" w:history="1">
        <w:r w:rsidRPr="00203E8B">
          <w:rPr>
            <w:rStyle w:val="Hyperlink"/>
            <w:lang w:val="en-US"/>
          </w:rPr>
          <w:t>Russia cuts gas deliveries to Europe via Nord Stream 1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C44E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7971489" wp14:editId="49FB8876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64842BFA">
            <v:group id="Group 12" style="position:absolute;margin-left:-1.1pt;margin-top:-10.45pt;width:500.95pt;height:86.65pt;z-index:251658241;mso-width-relative:margin" coordsize="63627,11006" coordorigin="84" o:spid="_x0000_s1026" w14:anchorId="1143C0BD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BZAAAAABSZ2h0bG9uZwAAAeQ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0aWNrZXQuQVBJVmVyc2lvbjwva2V5PgoJCTxzdHJpbmc+MDAu&#10;MjA8L3N0cmluZz4KCQk8a2V5PmNvbS5hcHBsZS5wcmludC50aWNrZXQucHJpdmF0ZUxvY2s8L2tl&#10;eT4KCQk8ZmFsc2Uv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AkAAAAAFJnaHRsb25nAAAGKg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E/8AAAAAAAADhCSU0E&#10;EQAAAAAAAQEAOEJJTQQUAAAAAAAEAAAAAjhCSU0EDAAAAAAEpAAAAAEAAACgAAAABAAAAeAAAAeA&#10;AAAEiAAYAAH/2P/gABBKRklGAAECAQBIAEgAAP/tAAxBZG9iZV9DTQAD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3" style="position:absolute;left:48937;top:169;width:14774;height:10837;visibility:visible;mso-wrap-style:square" alt="RGS Invoice logo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o:title="RGS Invoice logo" r:id="rId4"/>
              </v:shape>
              <v:shape id="Picture 15" style="position:absolute;left:84;top:9948;width:48133;height:974;visibility:visible;mso-wrap-style:square" alt="RGS Invoice dot line 130mm 60%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o:title="RGS Invoice dot line 130mm 60%" r:id="rId5"/>
              </v:shape>
              <v:shape id="Picture 16" style="position:absolute;left:84;width:48133;height:973;visibility:visible;mso-wrap-style:square" alt="RGS Invoice dot line 130mm 60%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o:title="RGS Invoice dot line 130mm 60%" r:id="rId5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1AEF5A7" wp14:editId="4012D8E4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2F39F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57B419D" wp14:editId="3490E1A1">
                                <wp:extent cx="214630" cy="71755"/>
                                <wp:effectExtent l="0" t="0" r="0" b="4445"/>
                                <wp:docPr id="5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EF5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4282F39F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57B419D" wp14:editId="3490E1A1">
                          <wp:extent cx="214630" cy="71755"/>
                          <wp:effectExtent l="0" t="0" r="0" b="4445"/>
                          <wp:docPr id="5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86C90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F399" w14:textId="77777777" w:rsidR="009D2AA4" w:rsidRDefault="003A6B8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25145937" wp14:editId="303EBF8A">
          <wp:simplePos x="0" y="0"/>
          <wp:positionH relativeFrom="column">
            <wp:posOffset>1856</wp:posOffset>
          </wp:positionH>
          <wp:positionV relativeFrom="paragraph">
            <wp:posOffset>-488</wp:posOffset>
          </wp:positionV>
          <wp:extent cx="6153150" cy="142875"/>
          <wp:effectExtent l="0" t="0" r="0" b="9525"/>
          <wp:wrapNone/>
          <wp:docPr id="60" name="Picture 60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315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81D99"/>
    <w:multiLevelType w:val="hybridMultilevel"/>
    <w:tmpl w:val="05968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81A60"/>
    <w:multiLevelType w:val="hybridMultilevel"/>
    <w:tmpl w:val="158CE3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A2209"/>
    <w:multiLevelType w:val="hybridMultilevel"/>
    <w:tmpl w:val="CBB0B344"/>
    <w:lvl w:ilvl="0" w:tplc="C678964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E3FB9"/>
    <w:multiLevelType w:val="hybridMultilevel"/>
    <w:tmpl w:val="BBF67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02334"/>
    <w:multiLevelType w:val="hybridMultilevel"/>
    <w:tmpl w:val="2858FE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40CD9"/>
    <w:multiLevelType w:val="hybridMultilevel"/>
    <w:tmpl w:val="1402D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A074C"/>
    <w:multiLevelType w:val="hybridMultilevel"/>
    <w:tmpl w:val="602874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66308"/>
    <w:multiLevelType w:val="hybridMultilevel"/>
    <w:tmpl w:val="C2A489DC"/>
    <w:styleLink w:val="RGSnumberedheadings"/>
    <w:lvl w:ilvl="0" w:tplc="920C786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52F02A70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68C266AE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 w:tplc="8606F9A8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 w:tplc="5A3E928A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 w:tplc="562AF762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 w:tplc="18840700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 w:tplc="FEAEEA9A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 w:tplc="DCF68D3A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0E5C5B"/>
    <w:multiLevelType w:val="hybridMultilevel"/>
    <w:tmpl w:val="AD6C9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4646200">
    <w:abstractNumId w:val="11"/>
  </w:num>
  <w:num w:numId="2" w16cid:durableId="841966551">
    <w:abstractNumId w:val="8"/>
  </w:num>
  <w:num w:numId="3" w16cid:durableId="1487357205">
    <w:abstractNumId w:val="9"/>
  </w:num>
  <w:num w:numId="4" w16cid:durableId="1339772987">
    <w:abstractNumId w:val="7"/>
  </w:num>
  <w:num w:numId="5" w16cid:durableId="2136173767">
    <w:abstractNumId w:val="4"/>
  </w:num>
  <w:num w:numId="6" w16cid:durableId="1009915602">
    <w:abstractNumId w:val="0"/>
  </w:num>
  <w:num w:numId="7" w16cid:durableId="806897727">
    <w:abstractNumId w:val="5"/>
  </w:num>
  <w:num w:numId="8" w16cid:durableId="1272083174">
    <w:abstractNumId w:val="2"/>
  </w:num>
  <w:num w:numId="9" w16cid:durableId="196553314">
    <w:abstractNumId w:val="1"/>
  </w:num>
  <w:num w:numId="10" w16cid:durableId="1532840713">
    <w:abstractNumId w:val="10"/>
  </w:num>
  <w:num w:numId="11" w16cid:durableId="768232000">
    <w:abstractNumId w:val="6"/>
  </w:num>
  <w:num w:numId="12" w16cid:durableId="1651403037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6C"/>
    <w:rsid w:val="0000000E"/>
    <w:rsid w:val="00000328"/>
    <w:rsid w:val="00000526"/>
    <w:rsid w:val="00000961"/>
    <w:rsid w:val="000016BA"/>
    <w:rsid w:val="0000185E"/>
    <w:rsid w:val="00001B94"/>
    <w:rsid w:val="00001F18"/>
    <w:rsid w:val="00002093"/>
    <w:rsid w:val="00002241"/>
    <w:rsid w:val="00002564"/>
    <w:rsid w:val="00003BB2"/>
    <w:rsid w:val="00003E8B"/>
    <w:rsid w:val="000045F4"/>
    <w:rsid w:val="000048A2"/>
    <w:rsid w:val="00005677"/>
    <w:rsid w:val="00005B3E"/>
    <w:rsid w:val="00005C61"/>
    <w:rsid w:val="00005DDE"/>
    <w:rsid w:val="0000660A"/>
    <w:rsid w:val="0000675E"/>
    <w:rsid w:val="00006B1B"/>
    <w:rsid w:val="00006BD4"/>
    <w:rsid w:val="00007642"/>
    <w:rsid w:val="00007838"/>
    <w:rsid w:val="00007CF3"/>
    <w:rsid w:val="000102AE"/>
    <w:rsid w:val="000105D5"/>
    <w:rsid w:val="000107A0"/>
    <w:rsid w:val="000107C1"/>
    <w:rsid w:val="00010CB5"/>
    <w:rsid w:val="00010EBD"/>
    <w:rsid w:val="00010EBE"/>
    <w:rsid w:val="000118A4"/>
    <w:rsid w:val="00011D97"/>
    <w:rsid w:val="00012223"/>
    <w:rsid w:val="0001225B"/>
    <w:rsid w:val="00012424"/>
    <w:rsid w:val="00013011"/>
    <w:rsid w:val="0001328F"/>
    <w:rsid w:val="000135F4"/>
    <w:rsid w:val="0001371D"/>
    <w:rsid w:val="00013BC8"/>
    <w:rsid w:val="00013F06"/>
    <w:rsid w:val="000146EC"/>
    <w:rsid w:val="00014DCE"/>
    <w:rsid w:val="000151BA"/>
    <w:rsid w:val="000159B7"/>
    <w:rsid w:val="00015BCF"/>
    <w:rsid w:val="000161C5"/>
    <w:rsid w:val="0001646E"/>
    <w:rsid w:val="00016AFA"/>
    <w:rsid w:val="00016B95"/>
    <w:rsid w:val="00017311"/>
    <w:rsid w:val="000200EB"/>
    <w:rsid w:val="00020499"/>
    <w:rsid w:val="00020712"/>
    <w:rsid w:val="00020E72"/>
    <w:rsid w:val="00021C14"/>
    <w:rsid w:val="000220E1"/>
    <w:rsid w:val="00022600"/>
    <w:rsid w:val="00022945"/>
    <w:rsid w:val="00022D0B"/>
    <w:rsid w:val="000230C5"/>
    <w:rsid w:val="00023F80"/>
    <w:rsid w:val="000242BF"/>
    <w:rsid w:val="000243ED"/>
    <w:rsid w:val="00024D1E"/>
    <w:rsid w:val="00024E46"/>
    <w:rsid w:val="00024F77"/>
    <w:rsid w:val="00025246"/>
    <w:rsid w:val="000257B7"/>
    <w:rsid w:val="000258F4"/>
    <w:rsid w:val="00025BCB"/>
    <w:rsid w:val="00025E59"/>
    <w:rsid w:val="00025F9D"/>
    <w:rsid w:val="0002688A"/>
    <w:rsid w:val="00027061"/>
    <w:rsid w:val="0002722C"/>
    <w:rsid w:val="0002745A"/>
    <w:rsid w:val="00027EB5"/>
    <w:rsid w:val="00027EFC"/>
    <w:rsid w:val="0003049C"/>
    <w:rsid w:val="000308AF"/>
    <w:rsid w:val="00030952"/>
    <w:rsid w:val="000312CA"/>
    <w:rsid w:val="00031433"/>
    <w:rsid w:val="0003143F"/>
    <w:rsid w:val="0003195D"/>
    <w:rsid w:val="00031A7C"/>
    <w:rsid w:val="00032268"/>
    <w:rsid w:val="00032347"/>
    <w:rsid w:val="00032500"/>
    <w:rsid w:val="00032AE0"/>
    <w:rsid w:val="000339A0"/>
    <w:rsid w:val="00033EC9"/>
    <w:rsid w:val="00034567"/>
    <w:rsid w:val="00034931"/>
    <w:rsid w:val="00034B24"/>
    <w:rsid w:val="00034B32"/>
    <w:rsid w:val="00034DA6"/>
    <w:rsid w:val="00034E06"/>
    <w:rsid w:val="0003515B"/>
    <w:rsid w:val="00035261"/>
    <w:rsid w:val="00035331"/>
    <w:rsid w:val="00035F0C"/>
    <w:rsid w:val="0003651B"/>
    <w:rsid w:val="000365C0"/>
    <w:rsid w:val="00036DEE"/>
    <w:rsid w:val="00036F3C"/>
    <w:rsid w:val="00037265"/>
    <w:rsid w:val="000375FA"/>
    <w:rsid w:val="0003791E"/>
    <w:rsid w:val="00037ED2"/>
    <w:rsid w:val="00037FE5"/>
    <w:rsid w:val="00040650"/>
    <w:rsid w:val="000406F7"/>
    <w:rsid w:val="00040AF1"/>
    <w:rsid w:val="00040B5B"/>
    <w:rsid w:val="000410C0"/>
    <w:rsid w:val="00041124"/>
    <w:rsid w:val="000414A8"/>
    <w:rsid w:val="00041631"/>
    <w:rsid w:val="0004195C"/>
    <w:rsid w:val="000419CB"/>
    <w:rsid w:val="00041C62"/>
    <w:rsid w:val="00041F14"/>
    <w:rsid w:val="000424B1"/>
    <w:rsid w:val="00042550"/>
    <w:rsid w:val="000425EE"/>
    <w:rsid w:val="00042953"/>
    <w:rsid w:val="00042A5B"/>
    <w:rsid w:val="00042C79"/>
    <w:rsid w:val="00044697"/>
    <w:rsid w:val="00044BEE"/>
    <w:rsid w:val="00044E9C"/>
    <w:rsid w:val="00044F49"/>
    <w:rsid w:val="0004549A"/>
    <w:rsid w:val="0004585B"/>
    <w:rsid w:val="00045C95"/>
    <w:rsid w:val="0004645B"/>
    <w:rsid w:val="00046797"/>
    <w:rsid w:val="000467B7"/>
    <w:rsid w:val="00046931"/>
    <w:rsid w:val="000469D3"/>
    <w:rsid w:val="00047293"/>
    <w:rsid w:val="000472AB"/>
    <w:rsid w:val="0004775C"/>
    <w:rsid w:val="00050886"/>
    <w:rsid w:val="00050A86"/>
    <w:rsid w:val="00051117"/>
    <w:rsid w:val="0005162F"/>
    <w:rsid w:val="000516F3"/>
    <w:rsid w:val="0005287F"/>
    <w:rsid w:val="000531C3"/>
    <w:rsid w:val="000534C5"/>
    <w:rsid w:val="00053B7E"/>
    <w:rsid w:val="00054351"/>
    <w:rsid w:val="00054369"/>
    <w:rsid w:val="00054621"/>
    <w:rsid w:val="00054D5F"/>
    <w:rsid w:val="000550C7"/>
    <w:rsid w:val="000555B2"/>
    <w:rsid w:val="00055C19"/>
    <w:rsid w:val="000562DF"/>
    <w:rsid w:val="0005633C"/>
    <w:rsid w:val="0005656D"/>
    <w:rsid w:val="00056577"/>
    <w:rsid w:val="00056C51"/>
    <w:rsid w:val="00056E36"/>
    <w:rsid w:val="00056EEB"/>
    <w:rsid w:val="00056EF8"/>
    <w:rsid w:val="00057612"/>
    <w:rsid w:val="000577A7"/>
    <w:rsid w:val="00057D72"/>
    <w:rsid w:val="0006017B"/>
    <w:rsid w:val="00060D63"/>
    <w:rsid w:val="000619D8"/>
    <w:rsid w:val="00061A4F"/>
    <w:rsid w:val="0006212B"/>
    <w:rsid w:val="00062B96"/>
    <w:rsid w:val="00062CD2"/>
    <w:rsid w:val="00062CED"/>
    <w:rsid w:val="00062D1E"/>
    <w:rsid w:val="00063013"/>
    <w:rsid w:val="00063D97"/>
    <w:rsid w:val="00063FCF"/>
    <w:rsid w:val="00064421"/>
    <w:rsid w:val="0006447B"/>
    <w:rsid w:val="000646DC"/>
    <w:rsid w:val="000651E1"/>
    <w:rsid w:val="0006539A"/>
    <w:rsid w:val="0006555A"/>
    <w:rsid w:val="00065798"/>
    <w:rsid w:val="000657FD"/>
    <w:rsid w:val="00066087"/>
    <w:rsid w:val="00066183"/>
    <w:rsid w:val="00066532"/>
    <w:rsid w:val="00066596"/>
    <w:rsid w:val="00066709"/>
    <w:rsid w:val="00066834"/>
    <w:rsid w:val="000669C7"/>
    <w:rsid w:val="00066A68"/>
    <w:rsid w:val="00066C0E"/>
    <w:rsid w:val="0006728A"/>
    <w:rsid w:val="000679A7"/>
    <w:rsid w:val="00067E7A"/>
    <w:rsid w:val="000703D2"/>
    <w:rsid w:val="00070AFA"/>
    <w:rsid w:val="00070D74"/>
    <w:rsid w:val="00070F12"/>
    <w:rsid w:val="00070FE7"/>
    <w:rsid w:val="0007190F"/>
    <w:rsid w:val="000722FA"/>
    <w:rsid w:val="00072330"/>
    <w:rsid w:val="0007293F"/>
    <w:rsid w:val="00072A2F"/>
    <w:rsid w:val="00072A7E"/>
    <w:rsid w:val="000730A8"/>
    <w:rsid w:val="000731D5"/>
    <w:rsid w:val="00073231"/>
    <w:rsid w:val="00073287"/>
    <w:rsid w:val="00073C6A"/>
    <w:rsid w:val="00073D8D"/>
    <w:rsid w:val="000743CC"/>
    <w:rsid w:val="0007455D"/>
    <w:rsid w:val="000745DE"/>
    <w:rsid w:val="0007496F"/>
    <w:rsid w:val="00074A92"/>
    <w:rsid w:val="00074B6A"/>
    <w:rsid w:val="00075520"/>
    <w:rsid w:val="0007552E"/>
    <w:rsid w:val="00076AB8"/>
    <w:rsid w:val="0007700C"/>
    <w:rsid w:val="000771BE"/>
    <w:rsid w:val="00080291"/>
    <w:rsid w:val="00080485"/>
    <w:rsid w:val="000806E1"/>
    <w:rsid w:val="00080B45"/>
    <w:rsid w:val="00081024"/>
    <w:rsid w:val="00081766"/>
    <w:rsid w:val="00081B10"/>
    <w:rsid w:val="000824B9"/>
    <w:rsid w:val="00082CD0"/>
    <w:rsid w:val="00083591"/>
    <w:rsid w:val="00083E8F"/>
    <w:rsid w:val="00083ED9"/>
    <w:rsid w:val="00084660"/>
    <w:rsid w:val="0008521A"/>
    <w:rsid w:val="00085424"/>
    <w:rsid w:val="000856F9"/>
    <w:rsid w:val="0008598D"/>
    <w:rsid w:val="00086018"/>
    <w:rsid w:val="000866D2"/>
    <w:rsid w:val="000872A4"/>
    <w:rsid w:val="00087328"/>
    <w:rsid w:val="000877E6"/>
    <w:rsid w:val="00087AE2"/>
    <w:rsid w:val="000904D2"/>
    <w:rsid w:val="000905FD"/>
    <w:rsid w:val="000913B3"/>
    <w:rsid w:val="00091554"/>
    <w:rsid w:val="00091633"/>
    <w:rsid w:val="000916F4"/>
    <w:rsid w:val="00092C75"/>
    <w:rsid w:val="00092D70"/>
    <w:rsid w:val="0009358A"/>
    <w:rsid w:val="0009397A"/>
    <w:rsid w:val="00093CFF"/>
    <w:rsid w:val="00093E44"/>
    <w:rsid w:val="00093F85"/>
    <w:rsid w:val="0009402C"/>
    <w:rsid w:val="00094B28"/>
    <w:rsid w:val="00094C1C"/>
    <w:rsid w:val="00094F01"/>
    <w:rsid w:val="0009567E"/>
    <w:rsid w:val="00095CAB"/>
    <w:rsid w:val="00095D68"/>
    <w:rsid w:val="000963D3"/>
    <w:rsid w:val="00096602"/>
    <w:rsid w:val="00096EDD"/>
    <w:rsid w:val="00097135"/>
    <w:rsid w:val="0009744F"/>
    <w:rsid w:val="00097801"/>
    <w:rsid w:val="00097841"/>
    <w:rsid w:val="000A000C"/>
    <w:rsid w:val="000A0072"/>
    <w:rsid w:val="000A039F"/>
    <w:rsid w:val="000A0642"/>
    <w:rsid w:val="000A0ADB"/>
    <w:rsid w:val="000A15A8"/>
    <w:rsid w:val="000A189B"/>
    <w:rsid w:val="000A251D"/>
    <w:rsid w:val="000A273B"/>
    <w:rsid w:val="000A41CC"/>
    <w:rsid w:val="000A496C"/>
    <w:rsid w:val="000A4D99"/>
    <w:rsid w:val="000A4F6C"/>
    <w:rsid w:val="000A4FEB"/>
    <w:rsid w:val="000A5458"/>
    <w:rsid w:val="000A5B70"/>
    <w:rsid w:val="000A5BBA"/>
    <w:rsid w:val="000A5E05"/>
    <w:rsid w:val="000A68FA"/>
    <w:rsid w:val="000A6CF1"/>
    <w:rsid w:val="000A7070"/>
    <w:rsid w:val="000A70F1"/>
    <w:rsid w:val="000B0538"/>
    <w:rsid w:val="000B0554"/>
    <w:rsid w:val="000B0915"/>
    <w:rsid w:val="000B0CC3"/>
    <w:rsid w:val="000B168B"/>
    <w:rsid w:val="000B1B4F"/>
    <w:rsid w:val="000B1DCC"/>
    <w:rsid w:val="000B1FB9"/>
    <w:rsid w:val="000B24B5"/>
    <w:rsid w:val="000B2B47"/>
    <w:rsid w:val="000B3123"/>
    <w:rsid w:val="000B3161"/>
    <w:rsid w:val="000B3F5B"/>
    <w:rsid w:val="000B4DE8"/>
    <w:rsid w:val="000B5511"/>
    <w:rsid w:val="000B5CF1"/>
    <w:rsid w:val="000B5DAE"/>
    <w:rsid w:val="000B6528"/>
    <w:rsid w:val="000B6DAB"/>
    <w:rsid w:val="000B6EBD"/>
    <w:rsid w:val="000C003C"/>
    <w:rsid w:val="000C05EA"/>
    <w:rsid w:val="000C06CC"/>
    <w:rsid w:val="000C0BDB"/>
    <w:rsid w:val="000C0E4E"/>
    <w:rsid w:val="000C20FF"/>
    <w:rsid w:val="000C2B61"/>
    <w:rsid w:val="000C2C73"/>
    <w:rsid w:val="000C324F"/>
    <w:rsid w:val="000C398B"/>
    <w:rsid w:val="000C3FD8"/>
    <w:rsid w:val="000C400B"/>
    <w:rsid w:val="000C4274"/>
    <w:rsid w:val="000C4742"/>
    <w:rsid w:val="000C4777"/>
    <w:rsid w:val="000C4849"/>
    <w:rsid w:val="000C4ABA"/>
    <w:rsid w:val="000C4AC6"/>
    <w:rsid w:val="000C4EFE"/>
    <w:rsid w:val="000C4FEC"/>
    <w:rsid w:val="000C50B3"/>
    <w:rsid w:val="000C54D2"/>
    <w:rsid w:val="000C6066"/>
    <w:rsid w:val="000C646C"/>
    <w:rsid w:val="000C6CBD"/>
    <w:rsid w:val="000C6D2F"/>
    <w:rsid w:val="000C6D31"/>
    <w:rsid w:val="000C6ED4"/>
    <w:rsid w:val="000C7183"/>
    <w:rsid w:val="000C795D"/>
    <w:rsid w:val="000D03B9"/>
    <w:rsid w:val="000D0444"/>
    <w:rsid w:val="000D0B09"/>
    <w:rsid w:val="000D0B95"/>
    <w:rsid w:val="000D0F88"/>
    <w:rsid w:val="000D126A"/>
    <w:rsid w:val="000D1A96"/>
    <w:rsid w:val="000D1B5A"/>
    <w:rsid w:val="000D1C94"/>
    <w:rsid w:val="000D1DE7"/>
    <w:rsid w:val="000D2020"/>
    <w:rsid w:val="000D2064"/>
    <w:rsid w:val="000D271D"/>
    <w:rsid w:val="000D3224"/>
    <w:rsid w:val="000D36E4"/>
    <w:rsid w:val="000D3CAC"/>
    <w:rsid w:val="000D4E5D"/>
    <w:rsid w:val="000D50BF"/>
    <w:rsid w:val="000D5249"/>
    <w:rsid w:val="000D53B7"/>
    <w:rsid w:val="000D59D7"/>
    <w:rsid w:val="000D5AAF"/>
    <w:rsid w:val="000D63B9"/>
    <w:rsid w:val="000D67A4"/>
    <w:rsid w:val="000D7E7A"/>
    <w:rsid w:val="000E0714"/>
    <w:rsid w:val="000E0AA7"/>
    <w:rsid w:val="000E0BFB"/>
    <w:rsid w:val="000E142A"/>
    <w:rsid w:val="000E1C96"/>
    <w:rsid w:val="000E2273"/>
    <w:rsid w:val="000E30AB"/>
    <w:rsid w:val="000E3182"/>
    <w:rsid w:val="000E3EE6"/>
    <w:rsid w:val="000E3F83"/>
    <w:rsid w:val="000E4702"/>
    <w:rsid w:val="000E4C13"/>
    <w:rsid w:val="000E5151"/>
    <w:rsid w:val="000E51E9"/>
    <w:rsid w:val="000E5A59"/>
    <w:rsid w:val="000E5C3E"/>
    <w:rsid w:val="000E604B"/>
    <w:rsid w:val="000E6C77"/>
    <w:rsid w:val="000E7113"/>
    <w:rsid w:val="000E713D"/>
    <w:rsid w:val="000E7148"/>
    <w:rsid w:val="000E72D6"/>
    <w:rsid w:val="000E79A7"/>
    <w:rsid w:val="000E7E13"/>
    <w:rsid w:val="000F05BF"/>
    <w:rsid w:val="000F0A27"/>
    <w:rsid w:val="000F0D06"/>
    <w:rsid w:val="000F0F1F"/>
    <w:rsid w:val="000F10CB"/>
    <w:rsid w:val="000F1A2F"/>
    <w:rsid w:val="000F1C99"/>
    <w:rsid w:val="000F1CE5"/>
    <w:rsid w:val="000F312E"/>
    <w:rsid w:val="000F33B4"/>
    <w:rsid w:val="000F4185"/>
    <w:rsid w:val="000F41FC"/>
    <w:rsid w:val="000F46B0"/>
    <w:rsid w:val="000F5D77"/>
    <w:rsid w:val="000F67E7"/>
    <w:rsid w:val="000F78E2"/>
    <w:rsid w:val="000F7900"/>
    <w:rsid w:val="000F7B0D"/>
    <w:rsid w:val="00100480"/>
    <w:rsid w:val="0010058F"/>
    <w:rsid w:val="0010072B"/>
    <w:rsid w:val="00100A1C"/>
    <w:rsid w:val="00100C94"/>
    <w:rsid w:val="00100FE2"/>
    <w:rsid w:val="0010148F"/>
    <w:rsid w:val="00101F41"/>
    <w:rsid w:val="00102023"/>
    <w:rsid w:val="00102051"/>
    <w:rsid w:val="0010308F"/>
    <w:rsid w:val="001031C8"/>
    <w:rsid w:val="00103970"/>
    <w:rsid w:val="00103BED"/>
    <w:rsid w:val="00104687"/>
    <w:rsid w:val="00104BED"/>
    <w:rsid w:val="00105808"/>
    <w:rsid w:val="001058E9"/>
    <w:rsid w:val="00105B19"/>
    <w:rsid w:val="00105B47"/>
    <w:rsid w:val="001079FA"/>
    <w:rsid w:val="00107A9F"/>
    <w:rsid w:val="00107E10"/>
    <w:rsid w:val="00107E11"/>
    <w:rsid w:val="001100D9"/>
    <w:rsid w:val="001107C3"/>
    <w:rsid w:val="00110D15"/>
    <w:rsid w:val="001116BB"/>
    <w:rsid w:val="001119BE"/>
    <w:rsid w:val="00111F66"/>
    <w:rsid w:val="00112D63"/>
    <w:rsid w:val="00112F7A"/>
    <w:rsid w:val="001135C9"/>
    <w:rsid w:val="001138EC"/>
    <w:rsid w:val="00113B64"/>
    <w:rsid w:val="00113B91"/>
    <w:rsid w:val="00113F01"/>
    <w:rsid w:val="001143E5"/>
    <w:rsid w:val="00114569"/>
    <w:rsid w:val="0011461F"/>
    <w:rsid w:val="00116466"/>
    <w:rsid w:val="00116AAE"/>
    <w:rsid w:val="00116BAB"/>
    <w:rsid w:val="00117649"/>
    <w:rsid w:val="001200E9"/>
    <w:rsid w:val="001203B6"/>
    <w:rsid w:val="0012093C"/>
    <w:rsid w:val="00120DAF"/>
    <w:rsid w:val="001210BE"/>
    <w:rsid w:val="0012174A"/>
    <w:rsid w:val="00122389"/>
    <w:rsid w:val="00122515"/>
    <w:rsid w:val="001226A4"/>
    <w:rsid w:val="001226E0"/>
    <w:rsid w:val="00122A52"/>
    <w:rsid w:val="00122DA6"/>
    <w:rsid w:val="001231E2"/>
    <w:rsid w:val="00123250"/>
    <w:rsid w:val="0012336B"/>
    <w:rsid w:val="00123434"/>
    <w:rsid w:val="00123ADD"/>
    <w:rsid w:val="00123F14"/>
    <w:rsid w:val="001242EB"/>
    <w:rsid w:val="00124471"/>
    <w:rsid w:val="00124C29"/>
    <w:rsid w:val="001252F2"/>
    <w:rsid w:val="00125D77"/>
    <w:rsid w:val="00125F50"/>
    <w:rsid w:val="00126998"/>
    <w:rsid w:val="001272F5"/>
    <w:rsid w:val="001276D8"/>
    <w:rsid w:val="00127ED8"/>
    <w:rsid w:val="00127F2F"/>
    <w:rsid w:val="00130E4D"/>
    <w:rsid w:val="00130F8F"/>
    <w:rsid w:val="001312DB"/>
    <w:rsid w:val="0013149E"/>
    <w:rsid w:val="001318B3"/>
    <w:rsid w:val="001318EA"/>
    <w:rsid w:val="00132444"/>
    <w:rsid w:val="00132506"/>
    <w:rsid w:val="001326F8"/>
    <w:rsid w:val="00133FFF"/>
    <w:rsid w:val="001341CF"/>
    <w:rsid w:val="0013429C"/>
    <w:rsid w:val="001344C1"/>
    <w:rsid w:val="00134757"/>
    <w:rsid w:val="00134973"/>
    <w:rsid w:val="00134C7B"/>
    <w:rsid w:val="00134FA2"/>
    <w:rsid w:val="001351EE"/>
    <w:rsid w:val="00135A07"/>
    <w:rsid w:val="00135BDD"/>
    <w:rsid w:val="00135BF9"/>
    <w:rsid w:val="00136113"/>
    <w:rsid w:val="00136235"/>
    <w:rsid w:val="00136637"/>
    <w:rsid w:val="00137323"/>
    <w:rsid w:val="001374C2"/>
    <w:rsid w:val="00137C4A"/>
    <w:rsid w:val="00137CE2"/>
    <w:rsid w:val="0014027A"/>
    <w:rsid w:val="00140532"/>
    <w:rsid w:val="00140E1B"/>
    <w:rsid w:val="001414A5"/>
    <w:rsid w:val="00141704"/>
    <w:rsid w:val="00141926"/>
    <w:rsid w:val="00141B4E"/>
    <w:rsid w:val="00141D4E"/>
    <w:rsid w:val="0014209A"/>
    <w:rsid w:val="001422CD"/>
    <w:rsid w:val="00142848"/>
    <w:rsid w:val="00142895"/>
    <w:rsid w:val="001428B6"/>
    <w:rsid w:val="00143405"/>
    <w:rsid w:val="0014401D"/>
    <w:rsid w:val="00144C8B"/>
    <w:rsid w:val="00144E08"/>
    <w:rsid w:val="00145101"/>
    <w:rsid w:val="001464CB"/>
    <w:rsid w:val="00146FB3"/>
    <w:rsid w:val="001470E2"/>
    <w:rsid w:val="00147109"/>
    <w:rsid w:val="001473A7"/>
    <w:rsid w:val="00147887"/>
    <w:rsid w:val="001479C0"/>
    <w:rsid w:val="0015015F"/>
    <w:rsid w:val="00150422"/>
    <w:rsid w:val="00150515"/>
    <w:rsid w:val="0015054E"/>
    <w:rsid w:val="001508C3"/>
    <w:rsid w:val="00150C40"/>
    <w:rsid w:val="00150D02"/>
    <w:rsid w:val="00151B14"/>
    <w:rsid w:val="00151CCC"/>
    <w:rsid w:val="00151F94"/>
    <w:rsid w:val="00152C47"/>
    <w:rsid w:val="00152C92"/>
    <w:rsid w:val="0015313B"/>
    <w:rsid w:val="001534BD"/>
    <w:rsid w:val="00153D08"/>
    <w:rsid w:val="00155C72"/>
    <w:rsid w:val="00156113"/>
    <w:rsid w:val="00156425"/>
    <w:rsid w:val="001565DA"/>
    <w:rsid w:val="0015688E"/>
    <w:rsid w:val="00156A16"/>
    <w:rsid w:val="001572C9"/>
    <w:rsid w:val="0016094B"/>
    <w:rsid w:val="00160992"/>
    <w:rsid w:val="00161913"/>
    <w:rsid w:val="00161F10"/>
    <w:rsid w:val="00162DCC"/>
    <w:rsid w:val="00162F39"/>
    <w:rsid w:val="001636A1"/>
    <w:rsid w:val="001636D7"/>
    <w:rsid w:val="001636E1"/>
    <w:rsid w:val="00164BBD"/>
    <w:rsid w:val="00164D7C"/>
    <w:rsid w:val="001651A9"/>
    <w:rsid w:val="001657DE"/>
    <w:rsid w:val="00166DD5"/>
    <w:rsid w:val="00166F1F"/>
    <w:rsid w:val="00167491"/>
    <w:rsid w:val="001677A6"/>
    <w:rsid w:val="00167C5C"/>
    <w:rsid w:val="001704D9"/>
    <w:rsid w:val="0017071F"/>
    <w:rsid w:val="00170898"/>
    <w:rsid w:val="00170EB3"/>
    <w:rsid w:val="00171004"/>
    <w:rsid w:val="001710AD"/>
    <w:rsid w:val="001712D2"/>
    <w:rsid w:val="00171547"/>
    <w:rsid w:val="00171739"/>
    <w:rsid w:val="0017222E"/>
    <w:rsid w:val="00172349"/>
    <w:rsid w:val="001727A8"/>
    <w:rsid w:val="00173A9F"/>
    <w:rsid w:val="0017406A"/>
    <w:rsid w:val="001747A4"/>
    <w:rsid w:val="00174AC0"/>
    <w:rsid w:val="001757A5"/>
    <w:rsid w:val="00175F93"/>
    <w:rsid w:val="001762DC"/>
    <w:rsid w:val="00176A45"/>
    <w:rsid w:val="0017714C"/>
    <w:rsid w:val="001771B1"/>
    <w:rsid w:val="001777DC"/>
    <w:rsid w:val="0017799B"/>
    <w:rsid w:val="00180A0D"/>
    <w:rsid w:val="001814C6"/>
    <w:rsid w:val="00181513"/>
    <w:rsid w:val="0018170C"/>
    <w:rsid w:val="00182843"/>
    <w:rsid w:val="00182936"/>
    <w:rsid w:val="00182B34"/>
    <w:rsid w:val="00183EAE"/>
    <w:rsid w:val="0018496C"/>
    <w:rsid w:val="00184C31"/>
    <w:rsid w:val="00185404"/>
    <w:rsid w:val="001854B5"/>
    <w:rsid w:val="00185747"/>
    <w:rsid w:val="00186282"/>
    <w:rsid w:val="0018658D"/>
    <w:rsid w:val="00186852"/>
    <w:rsid w:val="00186C72"/>
    <w:rsid w:val="00187723"/>
    <w:rsid w:val="001878AB"/>
    <w:rsid w:val="001878C7"/>
    <w:rsid w:val="00192379"/>
    <w:rsid w:val="001938E2"/>
    <w:rsid w:val="001939F1"/>
    <w:rsid w:val="00193CC9"/>
    <w:rsid w:val="00193DEB"/>
    <w:rsid w:val="00194057"/>
    <w:rsid w:val="00194C55"/>
    <w:rsid w:val="00195109"/>
    <w:rsid w:val="001958C9"/>
    <w:rsid w:val="001958D3"/>
    <w:rsid w:val="001966A0"/>
    <w:rsid w:val="001968AC"/>
    <w:rsid w:val="0019717C"/>
    <w:rsid w:val="0019721D"/>
    <w:rsid w:val="0019734D"/>
    <w:rsid w:val="001A0497"/>
    <w:rsid w:val="001A17B5"/>
    <w:rsid w:val="001A2622"/>
    <w:rsid w:val="001A29C7"/>
    <w:rsid w:val="001A2C15"/>
    <w:rsid w:val="001A2CEB"/>
    <w:rsid w:val="001A36C1"/>
    <w:rsid w:val="001A36EB"/>
    <w:rsid w:val="001A38F6"/>
    <w:rsid w:val="001A3A9B"/>
    <w:rsid w:val="001A49FA"/>
    <w:rsid w:val="001A4A02"/>
    <w:rsid w:val="001A5178"/>
    <w:rsid w:val="001A53DB"/>
    <w:rsid w:val="001A5682"/>
    <w:rsid w:val="001A6A27"/>
    <w:rsid w:val="001A7268"/>
    <w:rsid w:val="001B0234"/>
    <w:rsid w:val="001B026E"/>
    <w:rsid w:val="001B02F4"/>
    <w:rsid w:val="001B0483"/>
    <w:rsid w:val="001B06D4"/>
    <w:rsid w:val="001B0A93"/>
    <w:rsid w:val="001B1B25"/>
    <w:rsid w:val="001B1B55"/>
    <w:rsid w:val="001B1DA3"/>
    <w:rsid w:val="001B2C21"/>
    <w:rsid w:val="001B2C26"/>
    <w:rsid w:val="001B2C3F"/>
    <w:rsid w:val="001B2CD3"/>
    <w:rsid w:val="001B32A4"/>
    <w:rsid w:val="001B32DA"/>
    <w:rsid w:val="001B33F7"/>
    <w:rsid w:val="001B343F"/>
    <w:rsid w:val="001B37C2"/>
    <w:rsid w:val="001B3C6E"/>
    <w:rsid w:val="001B3CCB"/>
    <w:rsid w:val="001B4148"/>
    <w:rsid w:val="001B4212"/>
    <w:rsid w:val="001B4EB4"/>
    <w:rsid w:val="001B4F47"/>
    <w:rsid w:val="001B5236"/>
    <w:rsid w:val="001B5A33"/>
    <w:rsid w:val="001B6236"/>
    <w:rsid w:val="001B6586"/>
    <w:rsid w:val="001B6766"/>
    <w:rsid w:val="001B6CAD"/>
    <w:rsid w:val="001B79F8"/>
    <w:rsid w:val="001B7CD8"/>
    <w:rsid w:val="001B7EE1"/>
    <w:rsid w:val="001C00A0"/>
    <w:rsid w:val="001C00B3"/>
    <w:rsid w:val="001C00DC"/>
    <w:rsid w:val="001C073D"/>
    <w:rsid w:val="001C07ED"/>
    <w:rsid w:val="001C120A"/>
    <w:rsid w:val="001C1414"/>
    <w:rsid w:val="001C1952"/>
    <w:rsid w:val="001C1F02"/>
    <w:rsid w:val="001C2192"/>
    <w:rsid w:val="001C2516"/>
    <w:rsid w:val="001C2D33"/>
    <w:rsid w:val="001C2D9D"/>
    <w:rsid w:val="001C2F7A"/>
    <w:rsid w:val="001C303B"/>
    <w:rsid w:val="001C30CE"/>
    <w:rsid w:val="001C3205"/>
    <w:rsid w:val="001C350B"/>
    <w:rsid w:val="001C3812"/>
    <w:rsid w:val="001C3818"/>
    <w:rsid w:val="001C453E"/>
    <w:rsid w:val="001C4684"/>
    <w:rsid w:val="001C46F6"/>
    <w:rsid w:val="001C49A8"/>
    <w:rsid w:val="001C522B"/>
    <w:rsid w:val="001C5275"/>
    <w:rsid w:val="001C5F3A"/>
    <w:rsid w:val="001C6A68"/>
    <w:rsid w:val="001C6A7E"/>
    <w:rsid w:val="001C6C6D"/>
    <w:rsid w:val="001C77A1"/>
    <w:rsid w:val="001D0619"/>
    <w:rsid w:val="001D0643"/>
    <w:rsid w:val="001D08CC"/>
    <w:rsid w:val="001D0A7A"/>
    <w:rsid w:val="001D1495"/>
    <w:rsid w:val="001D188F"/>
    <w:rsid w:val="001D1A36"/>
    <w:rsid w:val="001D1F2A"/>
    <w:rsid w:val="001D1FA9"/>
    <w:rsid w:val="001D2B44"/>
    <w:rsid w:val="001D3D6D"/>
    <w:rsid w:val="001D484D"/>
    <w:rsid w:val="001D5223"/>
    <w:rsid w:val="001D5385"/>
    <w:rsid w:val="001D5517"/>
    <w:rsid w:val="001D55CD"/>
    <w:rsid w:val="001D57C8"/>
    <w:rsid w:val="001D5ACF"/>
    <w:rsid w:val="001D62AA"/>
    <w:rsid w:val="001D687E"/>
    <w:rsid w:val="001D6C80"/>
    <w:rsid w:val="001D6EC4"/>
    <w:rsid w:val="001D7266"/>
    <w:rsid w:val="001E03F3"/>
    <w:rsid w:val="001E0704"/>
    <w:rsid w:val="001E13B2"/>
    <w:rsid w:val="001E17DD"/>
    <w:rsid w:val="001E1B61"/>
    <w:rsid w:val="001E1CD4"/>
    <w:rsid w:val="001E2017"/>
    <w:rsid w:val="001E2063"/>
    <w:rsid w:val="001E2892"/>
    <w:rsid w:val="001E292D"/>
    <w:rsid w:val="001E3FD0"/>
    <w:rsid w:val="001E45D9"/>
    <w:rsid w:val="001E4619"/>
    <w:rsid w:val="001E4684"/>
    <w:rsid w:val="001E4C73"/>
    <w:rsid w:val="001E59BA"/>
    <w:rsid w:val="001E6851"/>
    <w:rsid w:val="001E6C2F"/>
    <w:rsid w:val="001E72F9"/>
    <w:rsid w:val="001E7FAF"/>
    <w:rsid w:val="001F0A5A"/>
    <w:rsid w:val="001F0BDC"/>
    <w:rsid w:val="001F0C8C"/>
    <w:rsid w:val="001F1301"/>
    <w:rsid w:val="001F1618"/>
    <w:rsid w:val="001F1C10"/>
    <w:rsid w:val="001F1EAD"/>
    <w:rsid w:val="001F21CA"/>
    <w:rsid w:val="001F2CC0"/>
    <w:rsid w:val="001F3097"/>
    <w:rsid w:val="001F3313"/>
    <w:rsid w:val="001F3407"/>
    <w:rsid w:val="001F38AC"/>
    <w:rsid w:val="001F3A95"/>
    <w:rsid w:val="001F3C16"/>
    <w:rsid w:val="001F3F71"/>
    <w:rsid w:val="001F4FF3"/>
    <w:rsid w:val="001F53C0"/>
    <w:rsid w:val="001F555B"/>
    <w:rsid w:val="001F5B0A"/>
    <w:rsid w:val="001F6082"/>
    <w:rsid w:val="001F61BA"/>
    <w:rsid w:val="001F646B"/>
    <w:rsid w:val="001F649B"/>
    <w:rsid w:val="001F6838"/>
    <w:rsid w:val="001F6A33"/>
    <w:rsid w:val="001F6B8F"/>
    <w:rsid w:val="001F7585"/>
    <w:rsid w:val="001F765F"/>
    <w:rsid w:val="001F76D5"/>
    <w:rsid w:val="001F7E2D"/>
    <w:rsid w:val="0020004D"/>
    <w:rsid w:val="0020058E"/>
    <w:rsid w:val="00200756"/>
    <w:rsid w:val="00200781"/>
    <w:rsid w:val="002013B3"/>
    <w:rsid w:val="00201D99"/>
    <w:rsid w:val="002020A7"/>
    <w:rsid w:val="0020211F"/>
    <w:rsid w:val="002021EF"/>
    <w:rsid w:val="002026FD"/>
    <w:rsid w:val="00203051"/>
    <w:rsid w:val="00203E8B"/>
    <w:rsid w:val="00203FF9"/>
    <w:rsid w:val="002042B8"/>
    <w:rsid w:val="002046F7"/>
    <w:rsid w:val="0020470A"/>
    <w:rsid w:val="002050C9"/>
    <w:rsid w:val="00205579"/>
    <w:rsid w:val="002058D5"/>
    <w:rsid w:val="00205B58"/>
    <w:rsid w:val="00205CA1"/>
    <w:rsid w:val="00206066"/>
    <w:rsid w:val="00206343"/>
    <w:rsid w:val="00206756"/>
    <w:rsid w:val="00206A3B"/>
    <w:rsid w:val="00206C3D"/>
    <w:rsid w:val="002075BF"/>
    <w:rsid w:val="002078D7"/>
    <w:rsid w:val="00210473"/>
    <w:rsid w:val="00210722"/>
    <w:rsid w:val="00211063"/>
    <w:rsid w:val="002111BA"/>
    <w:rsid w:val="002117F6"/>
    <w:rsid w:val="00211B7A"/>
    <w:rsid w:val="00212ADA"/>
    <w:rsid w:val="00212FF7"/>
    <w:rsid w:val="002133AC"/>
    <w:rsid w:val="00213BFA"/>
    <w:rsid w:val="00214575"/>
    <w:rsid w:val="00214DF0"/>
    <w:rsid w:val="0021543A"/>
    <w:rsid w:val="00215558"/>
    <w:rsid w:val="00215821"/>
    <w:rsid w:val="0021589A"/>
    <w:rsid w:val="002160FE"/>
    <w:rsid w:val="0021680E"/>
    <w:rsid w:val="00216A40"/>
    <w:rsid w:val="00216C4F"/>
    <w:rsid w:val="00216F62"/>
    <w:rsid w:val="0021736C"/>
    <w:rsid w:val="00217BD2"/>
    <w:rsid w:val="00217C6D"/>
    <w:rsid w:val="00220345"/>
    <w:rsid w:val="00220432"/>
    <w:rsid w:val="002204A3"/>
    <w:rsid w:val="0022067B"/>
    <w:rsid w:val="0022148B"/>
    <w:rsid w:val="002217B3"/>
    <w:rsid w:val="00221921"/>
    <w:rsid w:val="00221C0A"/>
    <w:rsid w:val="00221C3A"/>
    <w:rsid w:val="00221CFC"/>
    <w:rsid w:val="002220EB"/>
    <w:rsid w:val="002221A8"/>
    <w:rsid w:val="00222324"/>
    <w:rsid w:val="00222689"/>
    <w:rsid w:val="00222B56"/>
    <w:rsid w:val="00223181"/>
    <w:rsid w:val="00223652"/>
    <w:rsid w:val="00223AFD"/>
    <w:rsid w:val="00223BDC"/>
    <w:rsid w:val="00223E10"/>
    <w:rsid w:val="00224069"/>
    <w:rsid w:val="00224A09"/>
    <w:rsid w:val="0022506C"/>
    <w:rsid w:val="00225236"/>
    <w:rsid w:val="00225354"/>
    <w:rsid w:val="002254EE"/>
    <w:rsid w:val="00226083"/>
    <w:rsid w:val="0022638F"/>
    <w:rsid w:val="002268A2"/>
    <w:rsid w:val="00226A23"/>
    <w:rsid w:val="00226C9E"/>
    <w:rsid w:val="00226CD1"/>
    <w:rsid w:val="00227101"/>
    <w:rsid w:val="002271AE"/>
    <w:rsid w:val="002273D2"/>
    <w:rsid w:val="002276C0"/>
    <w:rsid w:val="002279E5"/>
    <w:rsid w:val="00227C90"/>
    <w:rsid w:val="00230BF3"/>
    <w:rsid w:val="002314BB"/>
    <w:rsid w:val="002316AF"/>
    <w:rsid w:val="002319E7"/>
    <w:rsid w:val="002328FF"/>
    <w:rsid w:val="00232991"/>
    <w:rsid w:val="00232AB9"/>
    <w:rsid w:val="00232ED1"/>
    <w:rsid w:val="0023374B"/>
    <w:rsid w:val="00233B21"/>
    <w:rsid w:val="00234204"/>
    <w:rsid w:val="0023430A"/>
    <w:rsid w:val="00234524"/>
    <w:rsid w:val="00234D62"/>
    <w:rsid w:val="00235463"/>
    <w:rsid w:val="00235FFF"/>
    <w:rsid w:val="0023644B"/>
    <w:rsid w:val="00236670"/>
    <w:rsid w:val="00236AAF"/>
    <w:rsid w:val="00236CF5"/>
    <w:rsid w:val="00236FB1"/>
    <w:rsid w:val="0023708A"/>
    <w:rsid w:val="002372A9"/>
    <w:rsid w:val="00237B75"/>
    <w:rsid w:val="00237C69"/>
    <w:rsid w:val="00237DEF"/>
    <w:rsid w:val="0024007C"/>
    <w:rsid w:val="00240214"/>
    <w:rsid w:val="0024084F"/>
    <w:rsid w:val="00240D48"/>
    <w:rsid w:val="00240E8D"/>
    <w:rsid w:val="00241498"/>
    <w:rsid w:val="00241954"/>
    <w:rsid w:val="0024222A"/>
    <w:rsid w:val="0024239A"/>
    <w:rsid w:val="0024298B"/>
    <w:rsid w:val="0024399F"/>
    <w:rsid w:val="00243DD5"/>
    <w:rsid w:val="00244651"/>
    <w:rsid w:val="0024491C"/>
    <w:rsid w:val="002451AD"/>
    <w:rsid w:val="00245A78"/>
    <w:rsid w:val="00246012"/>
    <w:rsid w:val="0024601F"/>
    <w:rsid w:val="00246ABD"/>
    <w:rsid w:val="002474C4"/>
    <w:rsid w:val="002477FF"/>
    <w:rsid w:val="002479DC"/>
    <w:rsid w:val="00247DBC"/>
    <w:rsid w:val="002507F2"/>
    <w:rsid w:val="00251557"/>
    <w:rsid w:val="00251883"/>
    <w:rsid w:val="00251891"/>
    <w:rsid w:val="002518D9"/>
    <w:rsid w:val="00251A99"/>
    <w:rsid w:val="00251D65"/>
    <w:rsid w:val="00252422"/>
    <w:rsid w:val="00252737"/>
    <w:rsid w:val="00252893"/>
    <w:rsid w:val="00252A1B"/>
    <w:rsid w:val="00252E33"/>
    <w:rsid w:val="002533CE"/>
    <w:rsid w:val="00253DA0"/>
    <w:rsid w:val="002541CF"/>
    <w:rsid w:val="002543E8"/>
    <w:rsid w:val="002548B0"/>
    <w:rsid w:val="0025499B"/>
    <w:rsid w:val="002557DA"/>
    <w:rsid w:val="002560EE"/>
    <w:rsid w:val="00256A4C"/>
    <w:rsid w:val="00256F09"/>
    <w:rsid w:val="002573AB"/>
    <w:rsid w:val="00257EB2"/>
    <w:rsid w:val="00261A0C"/>
    <w:rsid w:val="00261D30"/>
    <w:rsid w:val="00262DD8"/>
    <w:rsid w:val="00263190"/>
    <w:rsid w:val="0026320E"/>
    <w:rsid w:val="00263327"/>
    <w:rsid w:val="0026389C"/>
    <w:rsid w:val="00264474"/>
    <w:rsid w:val="0026462A"/>
    <w:rsid w:val="002648A2"/>
    <w:rsid w:val="00264FCB"/>
    <w:rsid w:val="00265EE7"/>
    <w:rsid w:val="002661D0"/>
    <w:rsid w:val="00266366"/>
    <w:rsid w:val="00266808"/>
    <w:rsid w:val="00266B56"/>
    <w:rsid w:val="00266E42"/>
    <w:rsid w:val="002676A1"/>
    <w:rsid w:val="00270458"/>
    <w:rsid w:val="00270A8F"/>
    <w:rsid w:val="00270F8E"/>
    <w:rsid w:val="00271065"/>
    <w:rsid w:val="00271B51"/>
    <w:rsid w:val="00271C73"/>
    <w:rsid w:val="00271DA8"/>
    <w:rsid w:val="00272004"/>
    <w:rsid w:val="00272076"/>
    <w:rsid w:val="00272149"/>
    <w:rsid w:val="002722CC"/>
    <w:rsid w:val="0027237E"/>
    <w:rsid w:val="002726CC"/>
    <w:rsid w:val="00272973"/>
    <w:rsid w:val="00272FCB"/>
    <w:rsid w:val="002731DA"/>
    <w:rsid w:val="0027354B"/>
    <w:rsid w:val="00274134"/>
    <w:rsid w:val="0027452E"/>
    <w:rsid w:val="00274660"/>
    <w:rsid w:val="002751E0"/>
    <w:rsid w:val="00275515"/>
    <w:rsid w:val="00275713"/>
    <w:rsid w:val="00275A7B"/>
    <w:rsid w:val="00275F58"/>
    <w:rsid w:val="00276109"/>
    <w:rsid w:val="0027614E"/>
    <w:rsid w:val="002767CC"/>
    <w:rsid w:val="00276A86"/>
    <w:rsid w:val="00276D99"/>
    <w:rsid w:val="0027780E"/>
    <w:rsid w:val="00277DC2"/>
    <w:rsid w:val="00280E86"/>
    <w:rsid w:val="00281026"/>
    <w:rsid w:val="0028194F"/>
    <w:rsid w:val="00281B0F"/>
    <w:rsid w:val="00282101"/>
    <w:rsid w:val="002822DE"/>
    <w:rsid w:val="00282329"/>
    <w:rsid w:val="002825F3"/>
    <w:rsid w:val="00282FEA"/>
    <w:rsid w:val="00283050"/>
    <w:rsid w:val="002831A8"/>
    <w:rsid w:val="0028333B"/>
    <w:rsid w:val="00283484"/>
    <w:rsid w:val="00284524"/>
    <w:rsid w:val="00284880"/>
    <w:rsid w:val="00284B79"/>
    <w:rsid w:val="00284BAF"/>
    <w:rsid w:val="00285257"/>
    <w:rsid w:val="00285561"/>
    <w:rsid w:val="002855FF"/>
    <w:rsid w:val="002856B1"/>
    <w:rsid w:val="00286078"/>
    <w:rsid w:val="00286789"/>
    <w:rsid w:val="00286874"/>
    <w:rsid w:val="00286F4A"/>
    <w:rsid w:val="002875B3"/>
    <w:rsid w:val="00287A31"/>
    <w:rsid w:val="00287E2E"/>
    <w:rsid w:val="00287F28"/>
    <w:rsid w:val="00287F3C"/>
    <w:rsid w:val="002904A7"/>
    <w:rsid w:val="00290542"/>
    <w:rsid w:val="0029071F"/>
    <w:rsid w:val="00290E18"/>
    <w:rsid w:val="00291040"/>
    <w:rsid w:val="00291084"/>
    <w:rsid w:val="002914B5"/>
    <w:rsid w:val="002921EF"/>
    <w:rsid w:val="00292635"/>
    <w:rsid w:val="00292716"/>
    <w:rsid w:val="00292760"/>
    <w:rsid w:val="00292D35"/>
    <w:rsid w:val="00292EF1"/>
    <w:rsid w:val="00292FAA"/>
    <w:rsid w:val="0029311B"/>
    <w:rsid w:val="0029344B"/>
    <w:rsid w:val="0029381B"/>
    <w:rsid w:val="00293BEC"/>
    <w:rsid w:val="002949AD"/>
    <w:rsid w:val="00295365"/>
    <w:rsid w:val="00295E88"/>
    <w:rsid w:val="00296741"/>
    <w:rsid w:val="0029675C"/>
    <w:rsid w:val="00297370"/>
    <w:rsid w:val="00297AFF"/>
    <w:rsid w:val="002A018C"/>
    <w:rsid w:val="002A0DBF"/>
    <w:rsid w:val="002A1828"/>
    <w:rsid w:val="002A1AB5"/>
    <w:rsid w:val="002A1FB7"/>
    <w:rsid w:val="002A22F1"/>
    <w:rsid w:val="002A2771"/>
    <w:rsid w:val="002A2E6F"/>
    <w:rsid w:val="002A327C"/>
    <w:rsid w:val="002A3710"/>
    <w:rsid w:val="002A3907"/>
    <w:rsid w:val="002A39B1"/>
    <w:rsid w:val="002A3B92"/>
    <w:rsid w:val="002A3F82"/>
    <w:rsid w:val="002A4B1E"/>
    <w:rsid w:val="002A4B59"/>
    <w:rsid w:val="002A4C9D"/>
    <w:rsid w:val="002A5BB9"/>
    <w:rsid w:val="002A5ECB"/>
    <w:rsid w:val="002A612E"/>
    <w:rsid w:val="002A621D"/>
    <w:rsid w:val="002A634A"/>
    <w:rsid w:val="002A6595"/>
    <w:rsid w:val="002A71C0"/>
    <w:rsid w:val="002A77AE"/>
    <w:rsid w:val="002A7A59"/>
    <w:rsid w:val="002A7FD8"/>
    <w:rsid w:val="002B0187"/>
    <w:rsid w:val="002B01E4"/>
    <w:rsid w:val="002B0F5E"/>
    <w:rsid w:val="002B1334"/>
    <w:rsid w:val="002B18E1"/>
    <w:rsid w:val="002B190C"/>
    <w:rsid w:val="002B19D1"/>
    <w:rsid w:val="002B1CE6"/>
    <w:rsid w:val="002B23A9"/>
    <w:rsid w:val="002B26AF"/>
    <w:rsid w:val="002B309A"/>
    <w:rsid w:val="002B35B6"/>
    <w:rsid w:val="002B383F"/>
    <w:rsid w:val="002B3937"/>
    <w:rsid w:val="002B3AC3"/>
    <w:rsid w:val="002B3BBA"/>
    <w:rsid w:val="002B4558"/>
    <w:rsid w:val="002B4857"/>
    <w:rsid w:val="002B4F4E"/>
    <w:rsid w:val="002B5259"/>
    <w:rsid w:val="002B5D51"/>
    <w:rsid w:val="002B706A"/>
    <w:rsid w:val="002B751A"/>
    <w:rsid w:val="002C0279"/>
    <w:rsid w:val="002C04C1"/>
    <w:rsid w:val="002C0855"/>
    <w:rsid w:val="002C0F05"/>
    <w:rsid w:val="002C0FEC"/>
    <w:rsid w:val="002C11A9"/>
    <w:rsid w:val="002C1B2E"/>
    <w:rsid w:val="002C207F"/>
    <w:rsid w:val="002C2A1E"/>
    <w:rsid w:val="002C2CFD"/>
    <w:rsid w:val="002C30C2"/>
    <w:rsid w:val="002C31BB"/>
    <w:rsid w:val="002C35FB"/>
    <w:rsid w:val="002C36DF"/>
    <w:rsid w:val="002C3E6B"/>
    <w:rsid w:val="002C401C"/>
    <w:rsid w:val="002C5000"/>
    <w:rsid w:val="002C5272"/>
    <w:rsid w:val="002C5700"/>
    <w:rsid w:val="002C5EC7"/>
    <w:rsid w:val="002C5FAE"/>
    <w:rsid w:val="002C628C"/>
    <w:rsid w:val="002C6A5B"/>
    <w:rsid w:val="002D0688"/>
    <w:rsid w:val="002D0955"/>
    <w:rsid w:val="002D1620"/>
    <w:rsid w:val="002D1F40"/>
    <w:rsid w:val="002D2C5C"/>
    <w:rsid w:val="002D2CE5"/>
    <w:rsid w:val="002D2F73"/>
    <w:rsid w:val="002D32F7"/>
    <w:rsid w:val="002D37BC"/>
    <w:rsid w:val="002D3DDB"/>
    <w:rsid w:val="002D54AB"/>
    <w:rsid w:val="002D569C"/>
    <w:rsid w:val="002D56C8"/>
    <w:rsid w:val="002D5702"/>
    <w:rsid w:val="002D5CBA"/>
    <w:rsid w:val="002D645F"/>
    <w:rsid w:val="002D6743"/>
    <w:rsid w:val="002D6C93"/>
    <w:rsid w:val="002D6E0E"/>
    <w:rsid w:val="002D7415"/>
    <w:rsid w:val="002D7BBA"/>
    <w:rsid w:val="002D7E5C"/>
    <w:rsid w:val="002D7F22"/>
    <w:rsid w:val="002E0005"/>
    <w:rsid w:val="002E0285"/>
    <w:rsid w:val="002E0B60"/>
    <w:rsid w:val="002E0B9A"/>
    <w:rsid w:val="002E1297"/>
    <w:rsid w:val="002E1310"/>
    <w:rsid w:val="002E13DA"/>
    <w:rsid w:val="002E2154"/>
    <w:rsid w:val="002E22A6"/>
    <w:rsid w:val="002E248A"/>
    <w:rsid w:val="002E3275"/>
    <w:rsid w:val="002E32D2"/>
    <w:rsid w:val="002E366F"/>
    <w:rsid w:val="002E3A48"/>
    <w:rsid w:val="002E4076"/>
    <w:rsid w:val="002E4F23"/>
    <w:rsid w:val="002E5066"/>
    <w:rsid w:val="002E5152"/>
    <w:rsid w:val="002E51FA"/>
    <w:rsid w:val="002E5F6C"/>
    <w:rsid w:val="002E6041"/>
    <w:rsid w:val="002E60A7"/>
    <w:rsid w:val="002E65A8"/>
    <w:rsid w:val="002E6B34"/>
    <w:rsid w:val="002E730C"/>
    <w:rsid w:val="002E7471"/>
    <w:rsid w:val="002E7708"/>
    <w:rsid w:val="002E7941"/>
    <w:rsid w:val="002F0514"/>
    <w:rsid w:val="002F088C"/>
    <w:rsid w:val="002F0D56"/>
    <w:rsid w:val="002F0F47"/>
    <w:rsid w:val="002F15DA"/>
    <w:rsid w:val="002F1EE0"/>
    <w:rsid w:val="002F1F8B"/>
    <w:rsid w:val="002F237F"/>
    <w:rsid w:val="002F23B1"/>
    <w:rsid w:val="002F2804"/>
    <w:rsid w:val="002F2980"/>
    <w:rsid w:val="002F34F9"/>
    <w:rsid w:val="002F36DF"/>
    <w:rsid w:val="002F3EFE"/>
    <w:rsid w:val="002F451B"/>
    <w:rsid w:val="002F46ED"/>
    <w:rsid w:val="002F4A60"/>
    <w:rsid w:val="002F4CEA"/>
    <w:rsid w:val="002F4F69"/>
    <w:rsid w:val="002F520F"/>
    <w:rsid w:val="002F66B5"/>
    <w:rsid w:val="002F6812"/>
    <w:rsid w:val="002F6BFB"/>
    <w:rsid w:val="002F6C4C"/>
    <w:rsid w:val="002F77AD"/>
    <w:rsid w:val="002F7939"/>
    <w:rsid w:val="002F7AF8"/>
    <w:rsid w:val="002F7BD1"/>
    <w:rsid w:val="002F7E2A"/>
    <w:rsid w:val="00300109"/>
    <w:rsid w:val="00300131"/>
    <w:rsid w:val="003001B1"/>
    <w:rsid w:val="0030040E"/>
    <w:rsid w:val="003005B2"/>
    <w:rsid w:val="0030090B"/>
    <w:rsid w:val="00300A2B"/>
    <w:rsid w:val="00301420"/>
    <w:rsid w:val="00301985"/>
    <w:rsid w:val="003020D5"/>
    <w:rsid w:val="003028E0"/>
    <w:rsid w:val="003038EA"/>
    <w:rsid w:val="00303B63"/>
    <w:rsid w:val="00303DDB"/>
    <w:rsid w:val="00303DE7"/>
    <w:rsid w:val="003040D4"/>
    <w:rsid w:val="00305207"/>
    <w:rsid w:val="0030543A"/>
    <w:rsid w:val="00305496"/>
    <w:rsid w:val="00306678"/>
    <w:rsid w:val="00306692"/>
    <w:rsid w:val="00306CD2"/>
    <w:rsid w:val="0030703A"/>
    <w:rsid w:val="003079C5"/>
    <w:rsid w:val="003079ED"/>
    <w:rsid w:val="00307ACC"/>
    <w:rsid w:val="00307DF5"/>
    <w:rsid w:val="00307EF3"/>
    <w:rsid w:val="0031000F"/>
    <w:rsid w:val="0031020B"/>
    <w:rsid w:val="00310991"/>
    <w:rsid w:val="00310D54"/>
    <w:rsid w:val="00310F99"/>
    <w:rsid w:val="00311439"/>
    <w:rsid w:val="00311ED0"/>
    <w:rsid w:val="00312263"/>
    <w:rsid w:val="003124DE"/>
    <w:rsid w:val="0031276C"/>
    <w:rsid w:val="00312F9F"/>
    <w:rsid w:val="0031310D"/>
    <w:rsid w:val="00313594"/>
    <w:rsid w:val="003135E8"/>
    <w:rsid w:val="00313AFA"/>
    <w:rsid w:val="00314478"/>
    <w:rsid w:val="0031455B"/>
    <w:rsid w:val="00314715"/>
    <w:rsid w:val="00315312"/>
    <w:rsid w:val="00315703"/>
    <w:rsid w:val="0031580F"/>
    <w:rsid w:val="00315840"/>
    <w:rsid w:val="00315868"/>
    <w:rsid w:val="00316202"/>
    <w:rsid w:val="00316A7A"/>
    <w:rsid w:val="00317029"/>
    <w:rsid w:val="0031751B"/>
    <w:rsid w:val="00317581"/>
    <w:rsid w:val="003175EC"/>
    <w:rsid w:val="00317CCB"/>
    <w:rsid w:val="00320620"/>
    <w:rsid w:val="003206D2"/>
    <w:rsid w:val="0032118F"/>
    <w:rsid w:val="0032168B"/>
    <w:rsid w:val="00321CB3"/>
    <w:rsid w:val="003224B8"/>
    <w:rsid w:val="00322DE9"/>
    <w:rsid w:val="00323146"/>
    <w:rsid w:val="00323488"/>
    <w:rsid w:val="0032351A"/>
    <w:rsid w:val="003242D1"/>
    <w:rsid w:val="003245B3"/>
    <w:rsid w:val="003245EB"/>
    <w:rsid w:val="0032520E"/>
    <w:rsid w:val="00325CBD"/>
    <w:rsid w:val="00325F06"/>
    <w:rsid w:val="00326601"/>
    <w:rsid w:val="00326BDD"/>
    <w:rsid w:val="00326CD7"/>
    <w:rsid w:val="00326E6F"/>
    <w:rsid w:val="00326FB0"/>
    <w:rsid w:val="0032710B"/>
    <w:rsid w:val="003272AC"/>
    <w:rsid w:val="00327401"/>
    <w:rsid w:val="00327524"/>
    <w:rsid w:val="00327726"/>
    <w:rsid w:val="00327BA2"/>
    <w:rsid w:val="00327C0D"/>
    <w:rsid w:val="00327E10"/>
    <w:rsid w:val="00327E9C"/>
    <w:rsid w:val="003302BD"/>
    <w:rsid w:val="00330854"/>
    <w:rsid w:val="00330A52"/>
    <w:rsid w:val="00330EDD"/>
    <w:rsid w:val="00330F03"/>
    <w:rsid w:val="0033130F"/>
    <w:rsid w:val="00331F6D"/>
    <w:rsid w:val="003321DC"/>
    <w:rsid w:val="003323D7"/>
    <w:rsid w:val="00332467"/>
    <w:rsid w:val="00332470"/>
    <w:rsid w:val="0033268A"/>
    <w:rsid w:val="00332D11"/>
    <w:rsid w:val="0033329E"/>
    <w:rsid w:val="003335A9"/>
    <w:rsid w:val="00334588"/>
    <w:rsid w:val="00334FDE"/>
    <w:rsid w:val="00335BCD"/>
    <w:rsid w:val="00335D31"/>
    <w:rsid w:val="00336A00"/>
    <w:rsid w:val="00336BB1"/>
    <w:rsid w:val="00336CE5"/>
    <w:rsid w:val="00336FDA"/>
    <w:rsid w:val="00337A20"/>
    <w:rsid w:val="00340085"/>
    <w:rsid w:val="003404DD"/>
    <w:rsid w:val="003410F3"/>
    <w:rsid w:val="00341D2B"/>
    <w:rsid w:val="0034268F"/>
    <w:rsid w:val="00342C12"/>
    <w:rsid w:val="00343013"/>
    <w:rsid w:val="00343842"/>
    <w:rsid w:val="00343F15"/>
    <w:rsid w:val="00344095"/>
    <w:rsid w:val="00344162"/>
    <w:rsid w:val="00344300"/>
    <w:rsid w:val="00344341"/>
    <w:rsid w:val="00344739"/>
    <w:rsid w:val="00344881"/>
    <w:rsid w:val="00344A1C"/>
    <w:rsid w:val="00344BD2"/>
    <w:rsid w:val="00344DDE"/>
    <w:rsid w:val="00345C1C"/>
    <w:rsid w:val="00345C5D"/>
    <w:rsid w:val="003466F9"/>
    <w:rsid w:val="00346E10"/>
    <w:rsid w:val="00347650"/>
    <w:rsid w:val="00347F0B"/>
    <w:rsid w:val="003502E5"/>
    <w:rsid w:val="003503C5"/>
    <w:rsid w:val="00350564"/>
    <w:rsid w:val="00350961"/>
    <w:rsid w:val="00350A5E"/>
    <w:rsid w:val="00350FF1"/>
    <w:rsid w:val="00351201"/>
    <w:rsid w:val="003513A2"/>
    <w:rsid w:val="00351602"/>
    <w:rsid w:val="00351C29"/>
    <w:rsid w:val="00351C75"/>
    <w:rsid w:val="003522D9"/>
    <w:rsid w:val="00352429"/>
    <w:rsid w:val="003524EB"/>
    <w:rsid w:val="003527D2"/>
    <w:rsid w:val="003535DD"/>
    <w:rsid w:val="003535FC"/>
    <w:rsid w:val="003547AD"/>
    <w:rsid w:val="003555BD"/>
    <w:rsid w:val="003558EC"/>
    <w:rsid w:val="00356080"/>
    <w:rsid w:val="00356206"/>
    <w:rsid w:val="00356F61"/>
    <w:rsid w:val="0035794D"/>
    <w:rsid w:val="00360978"/>
    <w:rsid w:val="00360BB2"/>
    <w:rsid w:val="00360F98"/>
    <w:rsid w:val="00361018"/>
    <w:rsid w:val="00362CF5"/>
    <w:rsid w:val="00363155"/>
    <w:rsid w:val="003636EA"/>
    <w:rsid w:val="00364777"/>
    <w:rsid w:val="00364BF9"/>
    <w:rsid w:val="003650F1"/>
    <w:rsid w:val="00365286"/>
    <w:rsid w:val="00365A64"/>
    <w:rsid w:val="00365A7F"/>
    <w:rsid w:val="00366325"/>
    <w:rsid w:val="00366DA1"/>
    <w:rsid w:val="00367146"/>
    <w:rsid w:val="00367229"/>
    <w:rsid w:val="003674FC"/>
    <w:rsid w:val="003676BB"/>
    <w:rsid w:val="00367BA5"/>
    <w:rsid w:val="003705CF"/>
    <w:rsid w:val="00371D32"/>
    <w:rsid w:val="00371FCF"/>
    <w:rsid w:val="0037264B"/>
    <w:rsid w:val="00372761"/>
    <w:rsid w:val="00372BE8"/>
    <w:rsid w:val="00372C45"/>
    <w:rsid w:val="00372CE6"/>
    <w:rsid w:val="003732C7"/>
    <w:rsid w:val="003735BB"/>
    <w:rsid w:val="00373A47"/>
    <w:rsid w:val="00373A50"/>
    <w:rsid w:val="003746B2"/>
    <w:rsid w:val="00374BAF"/>
    <w:rsid w:val="0037537A"/>
    <w:rsid w:val="003753B2"/>
    <w:rsid w:val="00376498"/>
    <w:rsid w:val="00376C3B"/>
    <w:rsid w:val="00376D43"/>
    <w:rsid w:val="00377081"/>
    <w:rsid w:val="003773EE"/>
    <w:rsid w:val="003776A3"/>
    <w:rsid w:val="00377A0D"/>
    <w:rsid w:val="00377C8A"/>
    <w:rsid w:val="00380A44"/>
    <w:rsid w:val="0038113B"/>
    <w:rsid w:val="003813BC"/>
    <w:rsid w:val="0038146E"/>
    <w:rsid w:val="00381659"/>
    <w:rsid w:val="00381893"/>
    <w:rsid w:val="0038252C"/>
    <w:rsid w:val="00383036"/>
    <w:rsid w:val="00383359"/>
    <w:rsid w:val="00383D61"/>
    <w:rsid w:val="00383E81"/>
    <w:rsid w:val="003851D1"/>
    <w:rsid w:val="00385851"/>
    <w:rsid w:val="00385A15"/>
    <w:rsid w:val="00385A4E"/>
    <w:rsid w:val="00385CB2"/>
    <w:rsid w:val="00385CE9"/>
    <w:rsid w:val="00386961"/>
    <w:rsid w:val="00386A60"/>
    <w:rsid w:val="00386A96"/>
    <w:rsid w:val="00386FF9"/>
    <w:rsid w:val="003876B6"/>
    <w:rsid w:val="0039056F"/>
    <w:rsid w:val="00390AD0"/>
    <w:rsid w:val="00391418"/>
    <w:rsid w:val="0039160A"/>
    <w:rsid w:val="0039202B"/>
    <w:rsid w:val="003926F7"/>
    <w:rsid w:val="0039298D"/>
    <w:rsid w:val="00392E23"/>
    <w:rsid w:val="003933FA"/>
    <w:rsid w:val="00393C5F"/>
    <w:rsid w:val="0039475D"/>
    <w:rsid w:val="00394B38"/>
    <w:rsid w:val="00395539"/>
    <w:rsid w:val="00395CF0"/>
    <w:rsid w:val="00396A64"/>
    <w:rsid w:val="00396A65"/>
    <w:rsid w:val="00396F41"/>
    <w:rsid w:val="00397338"/>
    <w:rsid w:val="0039745A"/>
    <w:rsid w:val="003974C6"/>
    <w:rsid w:val="00397702"/>
    <w:rsid w:val="00397BAB"/>
    <w:rsid w:val="00397CB6"/>
    <w:rsid w:val="00397F06"/>
    <w:rsid w:val="003A0042"/>
    <w:rsid w:val="003A0A91"/>
    <w:rsid w:val="003A108B"/>
    <w:rsid w:val="003A13D3"/>
    <w:rsid w:val="003A142C"/>
    <w:rsid w:val="003A173C"/>
    <w:rsid w:val="003A17E9"/>
    <w:rsid w:val="003A1822"/>
    <w:rsid w:val="003A1A44"/>
    <w:rsid w:val="003A2C6F"/>
    <w:rsid w:val="003A3187"/>
    <w:rsid w:val="003A3850"/>
    <w:rsid w:val="003A3925"/>
    <w:rsid w:val="003A532E"/>
    <w:rsid w:val="003A5342"/>
    <w:rsid w:val="003A5523"/>
    <w:rsid w:val="003A58C8"/>
    <w:rsid w:val="003A66E2"/>
    <w:rsid w:val="003A671A"/>
    <w:rsid w:val="003A6A5D"/>
    <w:rsid w:val="003A6AC9"/>
    <w:rsid w:val="003A6B88"/>
    <w:rsid w:val="003B027A"/>
    <w:rsid w:val="003B0690"/>
    <w:rsid w:val="003B0A52"/>
    <w:rsid w:val="003B0A8B"/>
    <w:rsid w:val="003B0CF9"/>
    <w:rsid w:val="003B0D35"/>
    <w:rsid w:val="003B1350"/>
    <w:rsid w:val="003B1EBB"/>
    <w:rsid w:val="003B2410"/>
    <w:rsid w:val="003B28F2"/>
    <w:rsid w:val="003B2EED"/>
    <w:rsid w:val="003B30CF"/>
    <w:rsid w:val="003B39E6"/>
    <w:rsid w:val="003B3D32"/>
    <w:rsid w:val="003B3F73"/>
    <w:rsid w:val="003B403E"/>
    <w:rsid w:val="003B4A4C"/>
    <w:rsid w:val="003B5216"/>
    <w:rsid w:val="003B5BEF"/>
    <w:rsid w:val="003B6318"/>
    <w:rsid w:val="003B653A"/>
    <w:rsid w:val="003B6A13"/>
    <w:rsid w:val="003B6B67"/>
    <w:rsid w:val="003B73D1"/>
    <w:rsid w:val="003B7978"/>
    <w:rsid w:val="003B7B4D"/>
    <w:rsid w:val="003C02D3"/>
    <w:rsid w:val="003C0657"/>
    <w:rsid w:val="003C0719"/>
    <w:rsid w:val="003C0BB7"/>
    <w:rsid w:val="003C1302"/>
    <w:rsid w:val="003C15EF"/>
    <w:rsid w:val="003C17C5"/>
    <w:rsid w:val="003C1938"/>
    <w:rsid w:val="003C1AB1"/>
    <w:rsid w:val="003C1D15"/>
    <w:rsid w:val="003C1DED"/>
    <w:rsid w:val="003C207D"/>
    <w:rsid w:val="003C244D"/>
    <w:rsid w:val="003C281F"/>
    <w:rsid w:val="003C2F8E"/>
    <w:rsid w:val="003C33A3"/>
    <w:rsid w:val="003C35FE"/>
    <w:rsid w:val="003C364F"/>
    <w:rsid w:val="003C3870"/>
    <w:rsid w:val="003C4520"/>
    <w:rsid w:val="003C45D2"/>
    <w:rsid w:val="003C4998"/>
    <w:rsid w:val="003C4A1D"/>
    <w:rsid w:val="003C5A9E"/>
    <w:rsid w:val="003C5AA6"/>
    <w:rsid w:val="003C5BB4"/>
    <w:rsid w:val="003C5FD7"/>
    <w:rsid w:val="003C6688"/>
    <w:rsid w:val="003C6D38"/>
    <w:rsid w:val="003C7527"/>
    <w:rsid w:val="003D03B9"/>
    <w:rsid w:val="003D054E"/>
    <w:rsid w:val="003D0719"/>
    <w:rsid w:val="003D0A0B"/>
    <w:rsid w:val="003D0CD7"/>
    <w:rsid w:val="003D1577"/>
    <w:rsid w:val="003D15D6"/>
    <w:rsid w:val="003D1995"/>
    <w:rsid w:val="003D1CF1"/>
    <w:rsid w:val="003D23AA"/>
    <w:rsid w:val="003D23E9"/>
    <w:rsid w:val="003D2FCF"/>
    <w:rsid w:val="003D3032"/>
    <w:rsid w:val="003D356C"/>
    <w:rsid w:val="003D3BE4"/>
    <w:rsid w:val="003D3D03"/>
    <w:rsid w:val="003D44D7"/>
    <w:rsid w:val="003D457C"/>
    <w:rsid w:val="003D487C"/>
    <w:rsid w:val="003D494B"/>
    <w:rsid w:val="003D4A48"/>
    <w:rsid w:val="003D4DD9"/>
    <w:rsid w:val="003D5438"/>
    <w:rsid w:val="003D57AD"/>
    <w:rsid w:val="003D5B79"/>
    <w:rsid w:val="003D5E60"/>
    <w:rsid w:val="003D6A62"/>
    <w:rsid w:val="003D6DB3"/>
    <w:rsid w:val="003D6F17"/>
    <w:rsid w:val="003E072C"/>
    <w:rsid w:val="003E0878"/>
    <w:rsid w:val="003E0EED"/>
    <w:rsid w:val="003E10E1"/>
    <w:rsid w:val="003E19C9"/>
    <w:rsid w:val="003E1A1A"/>
    <w:rsid w:val="003E1C28"/>
    <w:rsid w:val="003E1DB4"/>
    <w:rsid w:val="003E1DB6"/>
    <w:rsid w:val="003E1ED3"/>
    <w:rsid w:val="003E227F"/>
    <w:rsid w:val="003E2587"/>
    <w:rsid w:val="003E28EE"/>
    <w:rsid w:val="003E2C1E"/>
    <w:rsid w:val="003E2F15"/>
    <w:rsid w:val="003E2F19"/>
    <w:rsid w:val="003E2F8B"/>
    <w:rsid w:val="003E3821"/>
    <w:rsid w:val="003E485C"/>
    <w:rsid w:val="003E4FA5"/>
    <w:rsid w:val="003E5150"/>
    <w:rsid w:val="003E5FD8"/>
    <w:rsid w:val="003E6780"/>
    <w:rsid w:val="003E6E68"/>
    <w:rsid w:val="003E7FC3"/>
    <w:rsid w:val="003F078D"/>
    <w:rsid w:val="003F07F1"/>
    <w:rsid w:val="003F095D"/>
    <w:rsid w:val="003F0BA6"/>
    <w:rsid w:val="003F11E2"/>
    <w:rsid w:val="003F1578"/>
    <w:rsid w:val="003F16E6"/>
    <w:rsid w:val="003F1E7B"/>
    <w:rsid w:val="003F1F4B"/>
    <w:rsid w:val="003F1F6D"/>
    <w:rsid w:val="003F2149"/>
    <w:rsid w:val="003F3398"/>
    <w:rsid w:val="003F3411"/>
    <w:rsid w:val="003F37D2"/>
    <w:rsid w:val="003F49AC"/>
    <w:rsid w:val="003F5175"/>
    <w:rsid w:val="003F51E1"/>
    <w:rsid w:val="003F5DCC"/>
    <w:rsid w:val="003F5FF0"/>
    <w:rsid w:val="003F604E"/>
    <w:rsid w:val="003F73E1"/>
    <w:rsid w:val="003F752C"/>
    <w:rsid w:val="003F77EE"/>
    <w:rsid w:val="003F787B"/>
    <w:rsid w:val="003F7B90"/>
    <w:rsid w:val="003F7CB9"/>
    <w:rsid w:val="003F7DFF"/>
    <w:rsid w:val="003F7E7E"/>
    <w:rsid w:val="00400147"/>
    <w:rsid w:val="00400A84"/>
    <w:rsid w:val="00400F84"/>
    <w:rsid w:val="00401281"/>
    <w:rsid w:val="00401450"/>
    <w:rsid w:val="004015C4"/>
    <w:rsid w:val="00402276"/>
    <w:rsid w:val="00402281"/>
    <w:rsid w:val="004028B7"/>
    <w:rsid w:val="004030F9"/>
    <w:rsid w:val="00403D32"/>
    <w:rsid w:val="00404071"/>
    <w:rsid w:val="00404197"/>
    <w:rsid w:val="0040431A"/>
    <w:rsid w:val="00404397"/>
    <w:rsid w:val="00404506"/>
    <w:rsid w:val="00404BA9"/>
    <w:rsid w:val="00404F05"/>
    <w:rsid w:val="00405190"/>
    <w:rsid w:val="004052AF"/>
    <w:rsid w:val="00405A63"/>
    <w:rsid w:val="004069E8"/>
    <w:rsid w:val="00407041"/>
    <w:rsid w:val="0040735D"/>
    <w:rsid w:val="00407864"/>
    <w:rsid w:val="00407AB6"/>
    <w:rsid w:val="00407EF4"/>
    <w:rsid w:val="00410036"/>
    <w:rsid w:val="004103BC"/>
    <w:rsid w:val="00410559"/>
    <w:rsid w:val="00410EF5"/>
    <w:rsid w:val="0041101A"/>
    <w:rsid w:val="00411482"/>
    <w:rsid w:val="0041169B"/>
    <w:rsid w:val="004126BD"/>
    <w:rsid w:val="00412C02"/>
    <w:rsid w:val="00412E6D"/>
    <w:rsid w:val="00413611"/>
    <w:rsid w:val="0041383D"/>
    <w:rsid w:val="00413911"/>
    <w:rsid w:val="00414749"/>
    <w:rsid w:val="0041485C"/>
    <w:rsid w:val="0041515A"/>
    <w:rsid w:val="004162A4"/>
    <w:rsid w:val="00416353"/>
    <w:rsid w:val="004164F8"/>
    <w:rsid w:val="004169BB"/>
    <w:rsid w:val="00416DF9"/>
    <w:rsid w:val="00417437"/>
    <w:rsid w:val="004177FE"/>
    <w:rsid w:val="00417A63"/>
    <w:rsid w:val="00417ADE"/>
    <w:rsid w:val="00417CF8"/>
    <w:rsid w:val="00417E49"/>
    <w:rsid w:val="00420693"/>
    <w:rsid w:val="00420A34"/>
    <w:rsid w:val="00420CBA"/>
    <w:rsid w:val="00420D3E"/>
    <w:rsid w:val="0042104B"/>
    <w:rsid w:val="00421A58"/>
    <w:rsid w:val="00421EC2"/>
    <w:rsid w:val="004235E4"/>
    <w:rsid w:val="0042365E"/>
    <w:rsid w:val="00423F98"/>
    <w:rsid w:val="0042545E"/>
    <w:rsid w:val="0042565F"/>
    <w:rsid w:val="00425AC3"/>
    <w:rsid w:val="00425ED5"/>
    <w:rsid w:val="00426ED0"/>
    <w:rsid w:val="004274FF"/>
    <w:rsid w:val="00427682"/>
    <w:rsid w:val="004277D5"/>
    <w:rsid w:val="00427D65"/>
    <w:rsid w:val="00427E8D"/>
    <w:rsid w:val="00430C3D"/>
    <w:rsid w:val="00430E8A"/>
    <w:rsid w:val="00430EA4"/>
    <w:rsid w:val="00431051"/>
    <w:rsid w:val="0043132D"/>
    <w:rsid w:val="0043237C"/>
    <w:rsid w:val="004328A9"/>
    <w:rsid w:val="00432B62"/>
    <w:rsid w:val="00432D2B"/>
    <w:rsid w:val="00432DBB"/>
    <w:rsid w:val="00432F0A"/>
    <w:rsid w:val="00433161"/>
    <w:rsid w:val="00433AE8"/>
    <w:rsid w:val="00433DBB"/>
    <w:rsid w:val="00434596"/>
    <w:rsid w:val="00434EFE"/>
    <w:rsid w:val="004350BA"/>
    <w:rsid w:val="0043533F"/>
    <w:rsid w:val="00435A12"/>
    <w:rsid w:val="00436C08"/>
    <w:rsid w:val="00436F24"/>
    <w:rsid w:val="004370D8"/>
    <w:rsid w:val="00437317"/>
    <w:rsid w:val="00437927"/>
    <w:rsid w:val="00437BED"/>
    <w:rsid w:val="00437CBB"/>
    <w:rsid w:val="00437D29"/>
    <w:rsid w:val="00440F60"/>
    <w:rsid w:val="00441C06"/>
    <w:rsid w:val="004426A0"/>
    <w:rsid w:val="004426E0"/>
    <w:rsid w:val="004427BA"/>
    <w:rsid w:val="00442B8C"/>
    <w:rsid w:val="00442F44"/>
    <w:rsid w:val="004432B8"/>
    <w:rsid w:val="004433DB"/>
    <w:rsid w:val="00443835"/>
    <w:rsid w:val="00443EE5"/>
    <w:rsid w:val="00444622"/>
    <w:rsid w:val="004446C7"/>
    <w:rsid w:val="00444F18"/>
    <w:rsid w:val="00445395"/>
    <w:rsid w:val="0044566B"/>
    <w:rsid w:val="00445731"/>
    <w:rsid w:val="00446023"/>
    <w:rsid w:val="004460F8"/>
    <w:rsid w:val="00446BB7"/>
    <w:rsid w:val="004474AA"/>
    <w:rsid w:val="00450753"/>
    <w:rsid w:val="00450B88"/>
    <w:rsid w:val="00450BF3"/>
    <w:rsid w:val="00450F8A"/>
    <w:rsid w:val="00451A49"/>
    <w:rsid w:val="004523F5"/>
    <w:rsid w:val="004536EB"/>
    <w:rsid w:val="00454A4E"/>
    <w:rsid w:val="004556C2"/>
    <w:rsid w:val="00455794"/>
    <w:rsid w:val="004559F8"/>
    <w:rsid w:val="00456189"/>
    <w:rsid w:val="004565A2"/>
    <w:rsid w:val="004567B0"/>
    <w:rsid w:val="004569E9"/>
    <w:rsid w:val="00456D2A"/>
    <w:rsid w:val="004576AB"/>
    <w:rsid w:val="00457B4E"/>
    <w:rsid w:val="0046020A"/>
    <w:rsid w:val="00460886"/>
    <w:rsid w:val="00460EA2"/>
    <w:rsid w:val="00461193"/>
    <w:rsid w:val="00461AA6"/>
    <w:rsid w:val="00461AF5"/>
    <w:rsid w:val="00461E4D"/>
    <w:rsid w:val="00461EC0"/>
    <w:rsid w:val="004620C5"/>
    <w:rsid w:val="004620F6"/>
    <w:rsid w:val="0046247D"/>
    <w:rsid w:val="004624CC"/>
    <w:rsid w:val="00462B51"/>
    <w:rsid w:val="00462D0F"/>
    <w:rsid w:val="00462F3F"/>
    <w:rsid w:val="004636AC"/>
    <w:rsid w:val="004637DD"/>
    <w:rsid w:val="00463D93"/>
    <w:rsid w:val="00463DD6"/>
    <w:rsid w:val="004646E5"/>
    <w:rsid w:val="00465278"/>
    <w:rsid w:val="00465359"/>
    <w:rsid w:val="00465799"/>
    <w:rsid w:val="00465C32"/>
    <w:rsid w:val="00465FF9"/>
    <w:rsid w:val="00466045"/>
    <w:rsid w:val="004665AE"/>
    <w:rsid w:val="00466F3B"/>
    <w:rsid w:val="00467336"/>
    <w:rsid w:val="004703CB"/>
    <w:rsid w:val="0047176C"/>
    <w:rsid w:val="00472376"/>
    <w:rsid w:val="004724DD"/>
    <w:rsid w:val="0047263B"/>
    <w:rsid w:val="00472B3C"/>
    <w:rsid w:val="00472D03"/>
    <w:rsid w:val="00472DD7"/>
    <w:rsid w:val="00473534"/>
    <w:rsid w:val="004735F7"/>
    <w:rsid w:val="004739BF"/>
    <w:rsid w:val="00473A26"/>
    <w:rsid w:val="00473B5C"/>
    <w:rsid w:val="00474013"/>
    <w:rsid w:val="00474880"/>
    <w:rsid w:val="00474A0D"/>
    <w:rsid w:val="00474B86"/>
    <w:rsid w:val="00475386"/>
    <w:rsid w:val="00475917"/>
    <w:rsid w:val="00475AE8"/>
    <w:rsid w:val="00475B61"/>
    <w:rsid w:val="00476602"/>
    <w:rsid w:val="00476620"/>
    <w:rsid w:val="004772DD"/>
    <w:rsid w:val="00477A7A"/>
    <w:rsid w:val="00477D1B"/>
    <w:rsid w:val="004803AC"/>
    <w:rsid w:val="00480BC0"/>
    <w:rsid w:val="0048138C"/>
    <w:rsid w:val="00481E63"/>
    <w:rsid w:val="0048231D"/>
    <w:rsid w:val="004829C8"/>
    <w:rsid w:val="00482DB8"/>
    <w:rsid w:val="00483304"/>
    <w:rsid w:val="004833B0"/>
    <w:rsid w:val="0048364C"/>
    <w:rsid w:val="004839E5"/>
    <w:rsid w:val="00483D0B"/>
    <w:rsid w:val="00483F01"/>
    <w:rsid w:val="004841EF"/>
    <w:rsid w:val="004847B2"/>
    <w:rsid w:val="004853D8"/>
    <w:rsid w:val="00485708"/>
    <w:rsid w:val="00485EC3"/>
    <w:rsid w:val="004863B5"/>
    <w:rsid w:val="0048671B"/>
    <w:rsid w:val="00486BA7"/>
    <w:rsid w:val="00486EFD"/>
    <w:rsid w:val="00487187"/>
    <w:rsid w:val="00487C1A"/>
    <w:rsid w:val="00490921"/>
    <w:rsid w:val="00490AAD"/>
    <w:rsid w:val="004911E1"/>
    <w:rsid w:val="00491331"/>
    <w:rsid w:val="004913E8"/>
    <w:rsid w:val="0049156A"/>
    <w:rsid w:val="00491B1D"/>
    <w:rsid w:val="00491EEA"/>
    <w:rsid w:val="004926CF"/>
    <w:rsid w:val="00492729"/>
    <w:rsid w:val="00492C63"/>
    <w:rsid w:val="0049320A"/>
    <w:rsid w:val="004937AC"/>
    <w:rsid w:val="004938AB"/>
    <w:rsid w:val="00493BC9"/>
    <w:rsid w:val="00493DAC"/>
    <w:rsid w:val="00493F86"/>
    <w:rsid w:val="004943F8"/>
    <w:rsid w:val="0049449A"/>
    <w:rsid w:val="00494DE4"/>
    <w:rsid w:val="00494F41"/>
    <w:rsid w:val="00494FF2"/>
    <w:rsid w:val="00495590"/>
    <w:rsid w:val="0049584B"/>
    <w:rsid w:val="00495986"/>
    <w:rsid w:val="00495F3E"/>
    <w:rsid w:val="0049795E"/>
    <w:rsid w:val="00497AF6"/>
    <w:rsid w:val="00497B93"/>
    <w:rsid w:val="00497BB7"/>
    <w:rsid w:val="00497C83"/>
    <w:rsid w:val="00497DA2"/>
    <w:rsid w:val="00497FA7"/>
    <w:rsid w:val="004A016B"/>
    <w:rsid w:val="004A01F2"/>
    <w:rsid w:val="004A033F"/>
    <w:rsid w:val="004A039C"/>
    <w:rsid w:val="004A09D1"/>
    <w:rsid w:val="004A16C0"/>
    <w:rsid w:val="004A16E6"/>
    <w:rsid w:val="004A174E"/>
    <w:rsid w:val="004A23EA"/>
    <w:rsid w:val="004A27E8"/>
    <w:rsid w:val="004A2A90"/>
    <w:rsid w:val="004A303E"/>
    <w:rsid w:val="004A3584"/>
    <w:rsid w:val="004A3BB4"/>
    <w:rsid w:val="004A3E39"/>
    <w:rsid w:val="004A518A"/>
    <w:rsid w:val="004A574D"/>
    <w:rsid w:val="004A69EB"/>
    <w:rsid w:val="004A6DB0"/>
    <w:rsid w:val="004A7521"/>
    <w:rsid w:val="004A75AB"/>
    <w:rsid w:val="004B02E0"/>
    <w:rsid w:val="004B0DEF"/>
    <w:rsid w:val="004B0E95"/>
    <w:rsid w:val="004B0F35"/>
    <w:rsid w:val="004B23D4"/>
    <w:rsid w:val="004B2628"/>
    <w:rsid w:val="004B2D74"/>
    <w:rsid w:val="004B2EBB"/>
    <w:rsid w:val="004B3178"/>
    <w:rsid w:val="004B32DA"/>
    <w:rsid w:val="004B36DB"/>
    <w:rsid w:val="004B36F4"/>
    <w:rsid w:val="004B3890"/>
    <w:rsid w:val="004B4AD6"/>
    <w:rsid w:val="004B52AF"/>
    <w:rsid w:val="004B5683"/>
    <w:rsid w:val="004B5DE1"/>
    <w:rsid w:val="004B5E0E"/>
    <w:rsid w:val="004B5EDE"/>
    <w:rsid w:val="004B62F6"/>
    <w:rsid w:val="004B6BFE"/>
    <w:rsid w:val="004B6E63"/>
    <w:rsid w:val="004B70F7"/>
    <w:rsid w:val="004B7CEC"/>
    <w:rsid w:val="004C0C26"/>
    <w:rsid w:val="004C1950"/>
    <w:rsid w:val="004C1AB9"/>
    <w:rsid w:val="004C1C46"/>
    <w:rsid w:val="004C1C48"/>
    <w:rsid w:val="004C2544"/>
    <w:rsid w:val="004C2CCB"/>
    <w:rsid w:val="004C2EF1"/>
    <w:rsid w:val="004C316C"/>
    <w:rsid w:val="004C3E5B"/>
    <w:rsid w:val="004C3E9A"/>
    <w:rsid w:val="004C49C2"/>
    <w:rsid w:val="004C4BB2"/>
    <w:rsid w:val="004C4EC2"/>
    <w:rsid w:val="004C524D"/>
    <w:rsid w:val="004C5DE9"/>
    <w:rsid w:val="004C6273"/>
    <w:rsid w:val="004C66C5"/>
    <w:rsid w:val="004C6839"/>
    <w:rsid w:val="004C6A4C"/>
    <w:rsid w:val="004C6BCA"/>
    <w:rsid w:val="004C782E"/>
    <w:rsid w:val="004C7854"/>
    <w:rsid w:val="004D0406"/>
    <w:rsid w:val="004D0CF6"/>
    <w:rsid w:val="004D0E6B"/>
    <w:rsid w:val="004D0E79"/>
    <w:rsid w:val="004D177C"/>
    <w:rsid w:val="004D18D5"/>
    <w:rsid w:val="004D1BE5"/>
    <w:rsid w:val="004D21D8"/>
    <w:rsid w:val="004D28A7"/>
    <w:rsid w:val="004D2B76"/>
    <w:rsid w:val="004D2ED2"/>
    <w:rsid w:val="004D311A"/>
    <w:rsid w:val="004D311D"/>
    <w:rsid w:val="004D3852"/>
    <w:rsid w:val="004D38CE"/>
    <w:rsid w:val="004D3F7D"/>
    <w:rsid w:val="004D495E"/>
    <w:rsid w:val="004D4A3E"/>
    <w:rsid w:val="004D4B1A"/>
    <w:rsid w:val="004D5150"/>
    <w:rsid w:val="004D5FD5"/>
    <w:rsid w:val="004D6245"/>
    <w:rsid w:val="004D6502"/>
    <w:rsid w:val="004D6EEF"/>
    <w:rsid w:val="004D727B"/>
    <w:rsid w:val="004D7507"/>
    <w:rsid w:val="004D77EA"/>
    <w:rsid w:val="004D795C"/>
    <w:rsid w:val="004D796E"/>
    <w:rsid w:val="004E0152"/>
    <w:rsid w:val="004E0208"/>
    <w:rsid w:val="004E0369"/>
    <w:rsid w:val="004E074C"/>
    <w:rsid w:val="004E179B"/>
    <w:rsid w:val="004E192D"/>
    <w:rsid w:val="004E1A22"/>
    <w:rsid w:val="004E1EA1"/>
    <w:rsid w:val="004E2009"/>
    <w:rsid w:val="004E2031"/>
    <w:rsid w:val="004E2827"/>
    <w:rsid w:val="004E31E8"/>
    <w:rsid w:val="004E3676"/>
    <w:rsid w:val="004E3830"/>
    <w:rsid w:val="004E4509"/>
    <w:rsid w:val="004E4670"/>
    <w:rsid w:val="004E48DC"/>
    <w:rsid w:val="004E5C3B"/>
    <w:rsid w:val="004E6FFC"/>
    <w:rsid w:val="004E7248"/>
    <w:rsid w:val="004E74F9"/>
    <w:rsid w:val="004E76C9"/>
    <w:rsid w:val="004E770A"/>
    <w:rsid w:val="004E7915"/>
    <w:rsid w:val="004E7A36"/>
    <w:rsid w:val="004E7DA5"/>
    <w:rsid w:val="004F02E2"/>
    <w:rsid w:val="004F0372"/>
    <w:rsid w:val="004F0C82"/>
    <w:rsid w:val="004F182E"/>
    <w:rsid w:val="004F1B78"/>
    <w:rsid w:val="004F3209"/>
    <w:rsid w:val="004F3287"/>
    <w:rsid w:val="004F3D2F"/>
    <w:rsid w:val="004F3EC9"/>
    <w:rsid w:val="004F4B84"/>
    <w:rsid w:val="004F4DFA"/>
    <w:rsid w:val="004F4EEB"/>
    <w:rsid w:val="004F55AA"/>
    <w:rsid w:val="004F5726"/>
    <w:rsid w:val="004F6E3E"/>
    <w:rsid w:val="004F7B5E"/>
    <w:rsid w:val="005004E3"/>
    <w:rsid w:val="005005A8"/>
    <w:rsid w:val="00500C67"/>
    <w:rsid w:val="00500D9E"/>
    <w:rsid w:val="00501CBB"/>
    <w:rsid w:val="00501FD8"/>
    <w:rsid w:val="00502650"/>
    <w:rsid w:val="00502C23"/>
    <w:rsid w:val="00503055"/>
    <w:rsid w:val="00503596"/>
    <w:rsid w:val="00503BD9"/>
    <w:rsid w:val="00503C21"/>
    <w:rsid w:val="00503DDF"/>
    <w:rsid w:val="00503FC9"/>
    <w:rsid w:val="00504101"/>
    <w:rsid w:val="0050413B"/>
    <w:rsid w:val="0050456B"/>
    <w:rsid w:val="0050485C"/>
    <w:rsid w:val="00504E8E"/>
    <w:rsid w:val="005059D7"/>
    <w:rsid w:val="005069A2"/>
    <w:rsid w:val="00506B05"/>
    <w:rsid w:val="00506CF8"/>
    <w:rsid w:val="00506ED0"/>
    <w:rsid w:val="0050702B"/>
    <w:rsid w:val="0050719A"/>
    <w:rsid w:val="00507557"/>
    <w:rsid w:val="005075FC"/>
    <w:rsid w:val="0050768D"/>
    <w:rsid w:val="005078CE"/>
    <w:rsid w:val="00507908"/>
    <w:rsid w:val="0051012D"/>
    <w:rsid w:val="0051038C"/>
    <w:rsid w:val="00510430"/>
    <w:rsid w:val="005109AC"/>
    <w:rsid w:val="00510AD1"/>
    <w:rsid w:val="0051119E"/>
    <w:rsid w:val="0051264A"/>
    <w:rsid w:val="00512FAA"/>
    <w:rsid w:val="0051302E"/>
    <w:rsid w:val="00513834"/>
    <w:rsid w:val="00513CCC"/>
    <w:rsid w:val="00514446"/>
    <w:rsid w:val="0051465F"/>
    <w:rsid w:val="00514CC1"/>
    <w:rsid w:val="00514FE8"/>
    <w:rsid w:val="00515A1C"/>
    <w:rsid w:val="0051647A"/>
    <w:rsid w:val="0051662C"/>
    <w:rsid w:val="0051709D"/>
    <w:rsid w:val="0051769C"/>
    <w:rsid w:val="0051786F"/>
    <w:rsid w:val="005179C6"/>
    <w:rsid w:val="00517D08"/>
    <w:rsid w:val="005209EE"/>
    <w:rsid w:val="0052101C"/>
    <w:rsid w:val="00521DFF"/>
    <w:rsid w:val="00521E16"/>
    <w:rsid w:val="005224E3"/>
    <w:rsid w:val="00522A6F"/>
    <w:rsid w:val="00522BF8"/>
    <w:rsid w:val="00522F6C"/>
    <w:rsid w:val="00523425"/>
    <w:rsid w:val="005234BA"/>
    <w:rsid w:val="00523875"/>
    <w:rsid w:val="00523C2B"/>
    <w:rsid w:val="00523DC3"/>
    <w:rsid w:val="00523F01"/>
    <w:rsid w:val="00523F4E"/>
    <w:rsid w:val="00524006"/>
    <w:rsid w:val="005243F0"/>
    <w:rsid w:val="00524571"/>
    <w:rsid w:val="00524CE9"/>
    <w:rsid w:val="00525554"/>
    <w:rsid w:val="005259C4"/>
    <w:rsid w:val="00525A1D"/>
    <w:rsid w:val="00525B32"/>
    <w:rsid w:val="00525BA4"/>
    <w:rsid w:val="00525ECC"/>
    <w:rsid w:val="0052623B"/>
    <w:rsid w:val="005262B8"/>
    <w:rsid w:val="005269FD"/>
    <w:rsid w:val="00526AC4"/>
    <w:rsid w:val="00527615"/>
    <w:rsid w:val="00527889"/>
    <w:rsid w:val="00527BC8"/>
    <w:rsid w:val="00527CEB"/>
    <w:rsid w:val="00527DF1"/>
    <w:rsid w:val="00527F75"/>
    <w:rsid w:val="0053037C"/>
    <w:rsid w:val="0053073D"/>
    <w:rsid w:val="00530B5D"/>
    <w:rsid w:val="00530CBD"/>
    <w:rsid w:val="00530F44"/>
    <w:rsid w:val="00531B19"/>
    <w:rsid w:val="00531CEB"/>
    <w:rsid w:val="00531D2B"/>
    <w:rsid w:val="005326AD"/>
    <w:rsid w:val="005327C6"/>
    <w:rsid w:val="00532D2D"/>
    <w:rsid w:val="00532EEB"/>
    <w:rsid w:val="00532F92"/>
    <w:rsid w:val="00533094"/>
    <w:rsid w:val="005337C3"/>
    <w:rsid w:val="00533A3C"/>
    <w:rsid w:val="00534419"/>
    <w:rsid w:val="00534B87"/>
    <w:rsid w:val="00534E15"/>
    <w:rsid w:val="00534FC7"/>
    <w:rsid w:val="00534FFF"/>
    <w:rsid w:val="00535523"/>
    <w:rsid w:val="005360FD"/>
    <w:rsid w:val="00536E46"/>
    <w:rsid w:val="00536EBB"/>
    <w:rsid w:val="00537C70"/>
    <w:rsid w:val="00540579"/>
    <w:rsid w:val="00540685"/>
    <w:rsid w:val="0054078A"/>
    <w:rsid w:val="00540CED"/>
    <w:rsid w:val="005420E8"/>
    <w:rsid w:val="005421E3"/>
    <w:rsid w:val="00542277"/>
    <w:rsid w:val="005424CA"/>
    <w:rsid w:val="00542752"/>
    <w:rsid w:val="00542953"/>
    <w:rsid w:val="00542B9D"/>
    <w:rsid w:val="00542BB1"/>
    <w:rsid w:val="0054337F"/>
    <w:rsid w:val="005436CB"/>
    <w:rsid w:val="0054373F"/>
    <w:rsid w:val="00543AAE"/>
    <w:rsid w:val="00544DF0"/>
    <w:rsid w:val="00544F76"/>
    <w:rsid w:val="00544FD4"/>
    <w:rsid w:val="00545430"/>
    <w:rsid w:val="00545468"/>
    <w:rsid w:val="0054591F"/>
    <w:rsid w:val="00545CEE"/>
    <w:rsid w:val="005464F9"/>
    <w:rsid w:val="00546EEB"/>
    <w:rsid w:val="005472D6"/>
    <w:rsid w:val="00547FC2"/>
    <w:rsid w:val="00550442"/>
    <w:rsid w:val="005504FF"/>
    <w:rsid w:val="005509E7"/>
    <w:rsid w:val="00551565"/>
    <w:rsid w:val="005516F2"/>
    <w:rsid w:val="0055183E"/>
    <w:rsid w:val="00551A50"/>
    <w:rsid w:val="00551DB9"/>
    <w:rsid w:val="005526DB"/>
    <w:rsid w:val="00552803"/>
    <w:rsid w:val="005528FF"/>
    <w:rsid w:val="00552ABB"/>
    <w:rsid w:val="00552FA7"/>
    <w:rsid w:val="00553AC2"/>
    <w:rsid w:val="00553CC1"/>
    <w:rsid w:val="00553E3A"/>
    <w:rsid w:val="00553F3A"/>
    <w:rsid w:val="00554070"/>
    <w:rsid w:val="00554907"/>
    <w:rsid w:val="00554E4E"/>
    <w:rsid w:val="00555558"/>
    <w:rsid w:val="005557AB"/>
    <w:rsid w:val="00556538"/>
    <w:rsid w:val="00557189"/>
    <w:rsid w:val="00557B75"/>
    <w:rsid w:val="00560412"/>
    <w:rsid w:val="00560A5B"/>
    <w:rsid w:val="00560FD2"/>
    <w:rsid w:val="00561388"/>
    <w:rsid w:val="00561A4C"/>
    <w:rsid w:val="00561E84"/>
    <w:rsid w:val="00562328"/>
    <w:rsid w:val="00563023"/>
    <w:rsid w:val="005630D2"/>
    <w:rsid w:val="0056319E"/>
    <w:rsid w:val="005634E9"/>
    <w:rsid w:val="0056389C"/>
    <w:rsid w:val="00563D49"/>
    <w:rsid w:val="005642A6"/>
    <w:rsid w:val="00564512"/>
    <w:rsid w:val="00564E4C"/>
    <w:rsid w:val="0056548A"/>
    <w:rsid w:val="00565659"/>
    <w:rsid w:val="00565E71"/>
    <w:rsid w:val="00566E46"/>
    <w:rsid w:val="00566F36"/>
    <w:rsid w:val="00567B2E"/>
    <w:rsid w:val="005704BC"/>
    <w:rsid w:val="00570697"/>
    <w:rsid w:val="00570EFE"/>
    <w:rsid w:val="00571B7C"/>
    <w:rsid w:val="00571BE2"/>
    <w:rsid w:val="00571E7B"/>
    <w:rsid w:val="005724A1"/>
    <w:rsid w:val="00572B40"/>
    <w:rsid w:val="005731FA"/>
    <w:rsid w:val="005733F5"/>
    <w:rsid w:val="00574059"/>
    <w:rsid w:val="005744BE"/>
    <w:rsid w:val="005744CC"/>
    <w:rsid w:val="0057486F"/>
    <w:rsid w:val="005748DE"/>
    <w:rsid w:val="005758B6"/>
    <w:rsid w:val="00575F8C"/>
    <w:rsid w:val="005763FD"/>
    <w:rsid w:val="005765D5"/>
    <w:rsid w:val="00577006"/>
    <w:rsid w:val="005773C5"/>
    <w:rsid w:val="005773E5"/>
    <w:rsid w:val="00577402"/>
    <w:rsid w:val="00577BCE"/>
    <w:rsid w:val="0058027A"/>
    <w:rsid w:val="00580327"/>
    <w:rsid w:val="00580AA6"/>
    <w:rsid w:val="00580F26"/>
    <w:rsid w:val="0058121C"/>
    <w:rsid w:val="00581283"/>
    <w:rsid w:val="00581C74"/>
    <w:rsid w:val="00581D2A"/>
    <w:rsid w:val="005820F2"/>
    <w:rsid w:val="0058257B"/>
    <w:rsid w:val="00582750"/>
    <w:rsid w:val="00582B22"/>
    <w:rsid w:val="0058301E"/>
    <w:rsid w:val="00583486"/>
    <w:rsid w:val="0058350C"/>
    <w:rsid w:val="00583DB1"/>
    <w:rsid w:val="00583E08"/>
    <w:rsid w:val="0058476E"/>
    <w:rsid w:val="00584801"/>
    <w:rsid w:val="005848C8"/>
    <w:rsid w:val="00585112"/>
    <w:rsid w:val="005851AE"/>
    <w:rsid w:val="00585333"/>
    <w:rsid w:val="005853A8"/>
    <w:rsid w:val="00585519"/>
    <w:rsid w:val="0058560F"/>
    <w:rsid w:val="00585AD9"/>
    <w:rsid w:val="00585D96"/>
    <w:rsid w:val="00586943"/>
    <w:rsid w:val="00586B9A"/>
    <w:rsid w:val="00586F63"/>
    <w:rsid w:val="00587926"/>
    <w:rsid w:val="00587A89"/>
    <w:rsid w:val="00587AAC"/>
    <w:rsid w:val="00587EF8"/>
    <w:rsid w:val="0059038C"/>
    <w:rsid w:val="005909C3"/>
    <w:rsid w:val="00591177"/>
    <w:rsid w:val="0059179C"/>
    <w:rsid w:val="005919C5"/>
    <w:rsid w:val="00591B7E"/>
    <w:rsid w:val="005924D6"/>
    <w:rsid w:val="00592939"/>
    <w:rsid w:val="00592B1D"/>
    <w:rsid w:val="005932C8"/>
    <w:rsid w:val="005932D8"/>
    <w:rsid w:val="00593A82"/>
    <w:rsid w:val="00593B98"/>
    <w:rsid w:val="00593E1B"/>
    <w:rsid w:val="00593F32"/>
    <w:rsid w:val="005940A8"/>
    <w:rsid w:val="005950EC"/>
    <w:rsid w:val="005954DF"/>
    <w:rsid w:val="00595677"/>
    <w:rsid w:val="00595B62"/>
    <w:rsid w:val="00595D18"/>
    <w:rsid w:val="00597280"/>
    <w:rsid w:val="00597B9A"/>
    <w:rsid w:val="005A048D"/>
    <w:rsid w:val="005A0A7B"/>
    <w:rsid w:val="005A1E89"/>
    <w:rsid w:val="005A21B4"/>
    <w:rsid w:val="005A2326"/>
    <w:rsid w:val="005A28DB"/>
    <w:rsid w:val="005A31B6"/>
    <w:rsid w:val="005A3487"/>
    <w:rsid w:val="005A35F0"/>
    <w:rsid w:val="005A36C0"/>
    <w:rsid w:val="005A383F"/>
    <w:rsid w:val="005A3A1A"/>
    <w:rsid w:val="005A3AD7"/>
    <w:rsid w:val="005A3F04"/>
    <w:rsid w:val="005A49CF"/>
    <w:rsid w:val="005A5271"/>
    <w:rsid w:val="005A5F9F"/>
    <w:rsid w:val="005A60B4"/>
    <w:rsid w:val="005A641A"/>
    <w:rsid w:val="005A701C"/>
    <w:rsid w:val="005A737E"/>
    <w:rsid w:val="005A74CB"/>
    <w:rsid w:val="005A7C49"/>
    <w:rsid w:val="005A7CE0"/>
    <w:rsid w:val="005B05F9"/>
    <w:rsid w:val="005B0862"/>
    <w:rsid w:val="005B0CA9"/>
    <w:rsid w:val="005B0D8F"/>
    <w:rsid w:val="005B1007"/>
    <w:rsid w:val="005B1126"/>
    <w:rsid w:val="005B13F5"/>
    <w:rsid w:val="005B1837"/>
    <w:rsid w:val="005B1B2B"/>
    <w:rsid w:val="005B1DA9"/>
    <w:rsid w:val="005B23CF"/>
    <w:rsid w:val="005B2996"/>
    <w:rsid w:val="005B30D5"/>
    <w:rsid w:val="005B3742"/>
    <w:rsid w:val="005B37F8"/>
    <w:rsid w:val="005B4636"/>
    <w:rsid w:val="005B6452"/>
    <w:rsid w:val="005B7012"/>
    <w:rsid w:val="005B7512"/>
    <w:rsid w:val="005B7A36"/>
    <w:rsid w:val="005B7E34"/>
    <w:rsid w:val="005B7E53"/>
    <w:rsid w:val="005C035F"/>
    <w:rsid w:val="005C0D9C"/>
    <w:rsid w:val="005C104D"/>
    <w:rsid w:val="005C1393"/>
    <w:rsid w:val="005C16D0"/>
    <w:rsid w:val="005C1939"/>
    <w:rsid w:val="005C1C45"/>
    <w:rsid w:val="005C26EE"/>
    <w:rsid w:val="005C2A01"/>
    <w:rsid w:val="005C2A27"/>
    <w:rsid w:val="005C34BB"/>
    <w:rsid w:val="005C3C4D"/>
    <w:rsid w:val="005C3EE7"/>
    <w:rsid w:val="005C4923"/>
    <w:rsid w:val="005C4D14"/>
    <w:rsid w:val="005C4F6B"/>
    <w:rsid w:val="005C50F9"/>
    <w:rsid w:val="005C53A2"/>
    <w:rsid w:val="005C546C"/>
    <w:rsid w:val="005C5479"/>
    <w:rsid w:val="005C558B"/>
    <w:rsid w:val="005C5B4E"/>
    <w:rsid w:val="005C5FA4"/>
    <w:rsid w:val="005C6019"/>
    <w:rsid w:val="005C621F"/>
    <w:rsid w:val="005C6793"/>
    <w:rsid w:val="005C689A"/>
    <w:rsid w:val="005C6A64"/>
    <w:rsid w:val="005C7B08"/>
    <w:rsid w:val="005C7C22"/>
    <w:rsid w:val="005C7D9E"/>
    <w:rsid w:val="005C7F48"/>
    <w:rsid w:val="005D00CD"/>
    <w:rsid w:val="005D0388"/>
    <w:rsid w:val="005D0668"/>
    <w:rsid w:val="005D06A5"/>
    <w:rsid w:val="005D083D"/>
    <w:rsid w:val="005D0A26"/>
    <w:rsid w:val="005D131F"/>
    <w:rsid w:val="005D1839"/>
    <w:rsid w:val="005D1C51"/>
    <w:rsid w:val="005D25D3"/>
    <w:rsid w:val="005D2C93"/>
    <w:rsid w:val="005D2DD8"/>
    <w:rsid w:val="005D3141"/>
    <w:rsid w:val="005D37A6"/>
    <w:rsid w:val="005D3953"/>
    <w:rsid w:val="005D3F69"/>
    <w:rsid w:val="005D432D"/>
    <w:rsid w:val="005D4737"/>
    <w:rsid w:val="005D4FD5"/>
    <w:rsid w:val="005D5679"/>
    <w:rsid w:val="005D5A5B"/>
    <w:rsid w:val="005D5F98"/>
    <w:rsid w:val="005D6582"/>
    <w:rsid w:val="005D6E9A"/>
    <w:rsid w:val="005D71AE"/>
    <w:rsid w:val="005D77BC"/>
    <w:rsid w:val="005D7BA1"/>
    <w:rsid w:val="005E00C2"/>
    <w:rsid w:val="005E0BAB"/>
    <w:rsid w:val="005E12F4"/>
    <w:rsid w:val="005E15A4"/>
    <w:rsid w:val="005E1BA9"/>
    <w:rsid w:val="005E1E5D"/>
    <w:rsid w:val="005E20E5"/>
    <w:rsid w:val="005E247A"/>
    <w:rsid w:val="005E289B"/>
    <w:rsid w:val="005E2D1C"/>
    <w:rsid w:val="005E2D6A"/>
    <w:rsid w:val="005E3021"/>
    <w:rsid w:val="005E327B"/>
    <w:rsid w:val="005E364C"/>
    <w:rsid w:val="005E3F7F"/>
    <w:rsid w:val="005E4187"/>
    <w:rsid w:val="005E452E"/>
    <w:rsid w:val="005E4885"/>
    <w:rsid w:val="005E4F3F"/>
    <w:rsid w:val="005E5216"/>
    <w:rsid w:val="005E6384"/>
    <w:rsid w:val="005E6E46"/>
    <w:rsid w:val="005E6EE5"/>
    <w:rsid w:val="005E7433"/>
    <w:rsid w:val="005E75EA"/>
    <w:rsid w:val="005E782C"/>
    <w:rsid w:val="005E7C83"/>
    <w:rsid w:val="005F05EA"/>
    <w:rsid w:val="005F067B"/>
    <w:rsid w:val="005F088F"/>
    <w:rsid w:val="005F0891"/>
    <w:rsid w:val="005F09C1"/>
    <w:rsid w:val="005F17AF"/>
    <w:rsid w:val="005F2469"/>
    <w:rsid w:val="005F24A6"/>
    <w:rsid w:val="005F2530"/>
    <w:rsid w:val="005F27FD"/>
    <w:rsid w:val="005F30CF"/>
    <w:rsid w:val="005F361C"/>
    <w:rsid w:val="005F3B6C"/>
    <w:rsid w:val="005F3C8F"/>
    <w:rsid w:val="005F3F5D"/>
    <w:rsid w:val="005F409D"/>
    <w:rsid w:val="005F42BC"/>
    <w:rsid w:val="005F455A"/>
    <w:rsid w:val="005F5147"/>
    <w:rsid w:val="005F5268"/>
    <w:rsid w:val="005F5518"/>
    <w:rsid w:val="005F57A1"/>
    <w:rsid w:val="005F5AB4"/>
    <w:rsid w:val="005F5B61"/>
    <w:rsid w:val="005F64BC"/>
    <w:rsid w:val="005F6A41"/>
    <w:rsid w:val="005F6C6C"/>
    <w:rsid w:val="005F76E2"/>
    <w:rsid w:val="005F788F"/>
    <w:rsid w:val="00600104"/>
    <w:rsid w:val="00601A7D"/>
    <w:rsid w:val="0060205C"/>
    <w:rsid w:val="006020E7"/>
    <w:rsid w:val="00603023"/>
    <w:rsid w:val="0060355C"/>
    <w:rsid w:val="00603575"/>
    <w:rsid w:val="006036D1"/>
    <w:rsid w:val="006036E7"/>
    <w:rsid w:val="006037B3"/>
    <w:rsid w:val="00603837"/>
    <w:rsid w:val="00603D70"/>
    <w:rsid w:val="00603DE9"/>
    <w:rsid w:val="0060417D"/>
    <w:rsid w:val="0060433F"/>
    <w:rsid w:val="006048D5"/>
    <w:rsid w:val="006050AC"/>
    <w:rsid w:val="006055BB"/>
    <w:rsid w:val="006060F6"/>
    <w:rsid w:val="0060699E"/>
    <w:rsid w:val="00606B8C"/>
    <w:rsid w:val="006071E8"/>
    <w:rsid w:val="0060732D"/>
    <w:rsid w:val="006077D0"/>
    <w:rsid w:val="00607B62"/>
    <w:rsid w:val="0061005F"/>
    <w:rsid w:val="00610450"/>
    <w:rsid w:val="00610C07"/>
    <w:rsid w:val="00610F7A"/>
    <w:rsid w:val="006112E4"/>
    <w:rsid w:val="0061156D"/>
    <w:rsid w:val="00611B01"/>
    <w:rsid w:val="00611E7D"/>
    <w:rsid w:val="006121DE"/>
    <w:rsid w:val="00613053"/>
    <w:rsid w:val="00613565"/>
    <w:rsid w:val="00613B2D"/>
    <w:rsid w:val="00613FD0"/>
    <w:rsid w:val="006140E3"/>
    <w:rsid w:val="006147D8"/>
    <w:rsid w:val="00614B6B"/>
    <w:rsid w:val="006152EB"/>
    <w:rsid w:val="006153E6"/>
    <w:rsid w:val="00616053"/>
    <w:rsid w:val="0061630F"/>
    <w:rsid w:val="006163D0"/>
    <w:rsid w:val="006166B3"/>
    <w:rsid w:val="00616B08"/>
    <w:rsid w:val="00617101"/>
    <w:rsid w:val="00617837"/>
    <w:rsid w:val="00620AA7"/>
    <w:rsid w:val="00620AAE"/>
    <w:rsid w:val="00621823"/>
    <w:rsid w:val="006225C1"/>
    <w:rsid w:val="006230FD"/>
    <w:rsid w:val="006239C0"/>
    <w:rsid w:val="006244DB"/>
    <w:rsid w:val="0062476B"/>
    <w:rsid w:val="00624DCF"/>
    <w:rsid w:val="00624F47"/>
    <w:rsid w:val="0062560D"/>
    <w:rsid w:val="0062578A"/>
    <w:rsid w:val="00625D31"/>
    <w:rsid w:val="00625F22"/>
    <w:rsid w:val="0062612C"/>
    <w:rsid w:val="00626527"/>
    <w:rsid w:val="00626985"/>
    <w:rsid w:val="00626AAF"/>
    <w:rsid w:val="00626EDA"/>
    <w:rsid w:val="00627508"/>
    <w:rsid w:val="00627C88"/>
    <w:rsid w:val="00627E75"/>
    <w:rsid w:val="006300D1"/>
    <w:rsid w:val="00630406"/>
    <w:rsid w:val="00630420"/>
    <w:rsid w:val="0063044D"/>
    <w:rsid w:val="006312D6"/>
    <w:rsid w:val="00631C1C"/>
    <w:rsid w:val="00631C73"/>
    <w:rsid w:val="00631CA3"/>
    <w:rsid w:val="00631E60"/>
    <w:rsid w:val="00631F27"/>
    <w:rsid w:val="00631FA2"/>
    <w:rsid w:val="006325C3"/>
    <w:rsid w:val="00633E4B"/>
    <w:rsid w:val="0063403D"/>
    <w:rsid w:val="0063447B"/>
    <w:rsid w:val="00634A1B"/>
    <w:rsid w:val="00635404"/>
    <w:rsid w:val="006355BF"/>
    <w:rsid w:val="00635656"/>
    <w:rsid w:val="00635698"/>
    <w:rsid w:val="00636345"/>
    <w:rsid w:val="00636FFC"/>
    <w:rsid w:val="0063758D"/>
    <w:rsid w:val="0063760C"/>
    <w:rsid w:val="00637CAD"/>
    <w:rsid w:val="006412F0"/>
    <w:rsid w:val="006413B8"/>
    <w:rsid w:val="0064174D"/>
    <w:rsid w:val="00641B29"/>
    <w:rsid w:val="006421F7"/>
    <w:rsid w:val="00642412"/>
    <w:rsid w:val="006430CE"/>
    <w:rsid w:val="00643235"/>
    <w:rsid w:val="00643DC8"/>
    <w:rsid w:val="00643F80"/>
    <w:rsid w:val="0064480A"/>
    <w:rsid w:val="00644DF5"/>
    <w:rsid w:val="00645133"/>
    <w:rsid w:val="0064533B"/>
    <w:rsid w:val="006456C8"/>
    <w:rsid w:val="006457B8"/>
    <w:rsid w:val="00646238"/>
    <w:rsid w:val="00646BDA"/>
    <w:rsid w:val="00646E82"/>
    <w:rsid w:val="0064702E"/>
    <w:rsid w:val="006472BB"/>
    <w:rsid w:val="0064730F"/>
    <w:rsid w:val="0064733B"/>
    <w:rsid w:val="00647823"/>
    <w:rsid w:val="00647DB5"/>
    <w:rsid w:val="00650490"/>
    <w:rsid w:val="00650C51"/>
    <w:rsid w:val="00650D7C"/>
    <w:rsid w:val="006515FF"/>
    <w:rsid w:val="00651FEC"/>
    <w:rsid w:val="00651FF7"/>
    <w:rsid w:val="0065299C"/>
    <w:rsid w:val="00653141"/>
    <w:rsid w:val="006531D1"/>
    <w:rsid w:val="006539A6"/>
    <w:rsid w:val="00653BB3"/>
    <w:rsid w:val="0065400F"/>
    <w:rsid w:val="0065402C"/>
    <w:rsid w:val="006542D7"/>
    <w:rsid w:val="0065453B"/>
    <w:rsid w:val="006546F6"/>
    <w:rsid w:val="006548D2"/>
    <w:rsid w:val="00654DA8"/>
    <w:rsid w:val="00654DE8"/>
    <w:rsid w:val="0065507A"/>
    <w:rsid w:val="006559A1"/>
    <w:rsid w:val="00655C3E"/>
    <w:rsid w:val="0065607D"/>
    <w:rsid w:val="0065620E"/>
    <w:rsid w:val="00656909"/>
    <w:rsid w:val="00656AE6"/>
    <w:rsid w:val="00656E11"/>
    <w:rsid w:val="006570B6"/>
    <w:rsid w:val="006570C1"/>
    <w:rsid w:val="006572E7"/>
    <w:rsid w:val="00657890"/>
    <w:rsid w:val="00657D11"/>
    <w:rsid w:val="006601C8"/>
    <w:rsid w:val="0066037D"/>
    <w:rsid w:val="00660D53"/>
    <w:rsid w:val="0066180B"/>
    <w:rsid w:val="006619EE"/>
    <w:rsid w:val="00661D46"/>
    <w:rsid w:val="00662010"/>
    <w:rsid w:val="00662AFE"/>
    <w:rsid w:val="00662C6B"/>
    <w:rsid w:val="00662CA9"/>
    <w:rsid w:val="00663164"/>
    <w:rsid w:val="0066365F"/>
    <w:rsid w:val="006638E7"/>
    <w:rsid w:val="00663CA6"/>
    <w:rsid w:val="00663D4F"/>
    <w:rsid w:val="0066407C"/>
    <w:rsid w:val="00664164"/>
    <w:rsid w:val="006647EC"/>
    <w:rsid w:val="0066487B"/>
    <w:rsid w:val="0066498F"/>
    <w:rsid w:val="00664B45"/>
    <w:rsid w:val="00665A44"/>
    <w:rsid w:val="006662DA"/>
    <w:rsid w:val="00666361"/>
    <w:rsid w:val="006666F1"/>
    <w:rsid w:val="00666FBD"/>
    <w:rsid w:val="0066749E"/>
    <w:rsid w:val="00667CD5"/>
    <w:rsid w:val="0067024E"/>
    <w:rsid w:val="00671188"/>
    <w:rsid w:val="0067191C"/>
    <w:rsid w:val="00672548"/>
    <w:rsid w:val="00672BD7"/>
    <w:rsid w:val="00672BF9"/>
    <w:rsid w:val="006731A6"/>
    <w:rsid w:val="00673878"/>
    <w:rsid w:val="006738A5"/>
    <w:rsid w:val="00673B8C"/>
    <w:rsid w:val="00673C65"/>
    <w:rsid w:val="006743BB"/>
    <w:rsid w:val="00674DB4"/>
    <w:rsid w:val="00674F72"/>
    <w:rsid w:val="006762E7"/>
    <w:rsid w:val="00676523"/>
    <w:rsid w:val="00677AB4"/>
    <w:rsid w:val="00680227"/>
    <w:rsid w:val="00681617"/>
    <w:rsid w:val="00681A07"/>
    <w:rsid w:val="00682416"/>
    <w:rsid w:val="00682F7C"/>
    <w:rsid w:val="006835DE"/>
    <w:rsid w:val="00683C4C"/>
    <w:rsid w:val="00683CE7"/>
    <w:rsid w:val="00684520"/>
    <w:rsid w:val="00684975"/>
    <w:rsid w:val="00684CD3"/>
    <w:rsid w:val="00684F9B"/>
    <w:rsid w:val="00685D9E"/>
    <w:rsid w:val="00685EFC"/>
    <w:rsid w:val="00686108"/>
    <w:rsid w:val="00686839"/>
    <w:rsid w:val="00686854"/>
    <w:rsid w:val="00686AC8"/>
    <w:rsid w:val="00686D0C"/>
    <w:rsid w:val="00686E6C"/>
    <w:rsid w:val="006873A4"/>
    <w:rsid w:val="0068761D"/>
    <w:rsid w:val="00687867"/>
    <w:rsid w:val="00687B0C"/>
    <w:rsid w:val="00687CB7"/>
    <w:rsid w:val="00690599"/>
    <w:rsid w:val="00690AAE"/>
    <w:rsid w:val="00691119"/>
    <w:rsid w:val="006915AF"/>
    <w:rsid w:val="006918BC"/>
    <w:rsid w:val="00691984"/>
    <w:rsid w:val="00691A50"/>
    <w:rsid w:val="006928F0"/>
    <w:rsid w:val="0069299E"/>
    <w:rsid w:val="00692AA8"/>
    <w:rsid w:val="00694476"/>
    <w:rsid w:val="00694880"/>
    <w:rsid w:val="0069489B"/>
    <w:rsid w:val="006950FE"/>
    <w:rsid w:val="006951B8"/>
    <w:rsid w:val="006952BB"/>
    <w:rsid w:val="006955CF"/>
    <w:rsid w:val="00695F7C"/>
    <w:rsid w:val="006960B4"/>
    <w:rsid w:val="00696118"/>
    <w:rsid w:val="00696272"/>
    <w:rsid w:val="0069688C"/>
    <w:rsid w:val="006969C5"/>
    <w:rsid w:val="0069716B"/>
    <w:rsid w:val="0069720D"/>
    <w:rsid w:val="00697A95"/>
    <w:rsid w:val="006A0027"/>
    <w:rsid w:val="006A027E"/>
    <w:rsid w:val="006A1E7E"/>
    <w:rsid w:val="006A1E94"/>
    <w:rsid w:val="006A2570"/>
    <w:rsid w:val="006A2AE6"/>
    <w:rsid w:val="006A2B75"/>
    <w:rsid w:val="006A2D26"/>
    <w:rsid w:val="006A2EB1"/>
    <w:rsid w:val="006A3139"/>
    <w:rsid w:val="006A34A4"/>
    <w:rsid w:val="006A381E"/>
    <w:rsid w:val="006A38B7"/>
    <w:rsid w:val="006A3AC7"/>
    <w:rsid w:val="006A3C6B"/>
    <w:rsid w:val="006A3D87"/>
    <w:rsid w:val="006A3D99"/>
    <w:rsid w:val="006A3EE7"/>
    <w:rsid w:val="006A45F8"/>
    <w:rsid w:val="006A5119"/>
    <w:rsid w:val="006A54A1"/>
    <w:rsid w:val="006A55CA"/>
    <w:rsid w:val="006A5D9C"/>
    <w:rsid w:val="006A628B"/>
    <w:rsid w:val="006A6422"/>
    <w:rsid w:val="006A657F"/>
    <w:rsid w:val="006A6BD5"/>
    <w:rsid w:val="006A6C7F"/>
    <w:rsid w:val="006A6E61"/>
    <w:rsid w:val="006A6E90"/>
    <w:rsid w:val="006A73BC"/>
    <w:rsid w:val="006B0280"/>
    <w:rsid w:val="006B0F50"/>
    <w:rsid w:val="006B10F7"/>
    <w:rsid w:val="006B14C6"/>
    <w:rsid w:val="006B1638"/>
    <w:rsid w:val="006B184D"/>
    <w:rsid w:val="006B19E2"/>
    <w:rsid w:val="006B1A54"/>
    <w:rsid w:val="006B1B42"/>
    <w:rsid w:val="006B1E30"/>
    <w:rsid w:val="006B21CC"/>
    <w:rsid w:val="006B2411"/>
    <w:rsid w:val="006B2416"/>
    <w:rsid w:val="006B2585"/>
    <w:rsid w:val="006B264D"/>
    <w:rsid w:val="006B2DFC"/>
    <w:rsid w:val="006B3E05"/>
    <w:rsid w:val="006B4336"/>
    <w:rsid w:val="006B43BC"/>
    <w:rsid w:val="006B4520"/>
    <w:rsid w:val="006B453E"/>
    <w:rsid w:val="006B462B"/>
    <w:rsid w:val="006B48C9"/>
    <w:rsid w:val="006B4C86"/>
    <w:rsid w:val="006B4FA7"/>
    <w:rsid w:val="006B55DA"/>
    <w:rsid w:val="006B586E"/>
    <w:rsid w:val="006B60EE"/>
    <w:rsid w:val="006B68F0"/>
    <w:rsid w:val="006B6947"/>
    <w:rsid w:val="006B6AD0"/>
    <w:rsid w:val="006B6B01"/>
    <w:rsid w:val="006B6C55"/>
    <w:rsid w:val="006C03C3"/>
    <w:rsid w:val="006C11B9"/>
    <w:rsid w:val="006C1217"/>
    <w:rsid w:val="006C14CE"/>
    <w:rsid w:val="006C16F3"/>
    <w:rsid w:val="006C1F16"/>
    <w:rsid w:val="006C1F26"/>
    <w:rsid w:val="006C1F9E"/>
    <w:rsid w:val="006C2185"/>
    <w:rsid w:val="006C25E7"/>
    <w:rsid w:val="006C2728"/>
    <w:rsid w:val="006C2743"/>
    <w:rsid w:val="006C280C"/>
    <w:rsid w:val="006C287C"/>
    <w:rsid w:val="006C2B34"/>
    <w:rsid w:val="006C2CDB"/>
    <w:rsid w:val="006C3495"/>
    <w:rsid w:val="006C3B1E"/>
    <w:rsid w:val="006C4577"/>
    <w:rsid w:val="006C4AFB"/>
    <w:rsid w:val="006C5072"/>
    <w:rsid w:val="006C53D3"/>
    <w:rsid w:val="006C55F7"/>
    <w:rsid w:val="006C566E"/>
    <w:rsid w:val="006C5A29"/>
    <w:rsid w:val="006C60F5"/>
    <w:rsid w:val="006C62F3"/>
    <w:rsid w:val="006C63CC"/>
    <w:rsid w:val="006C65A0"/>
    <w:rsid w:val="006C6767"/>
    <w:rsid w:val="006C6772"/>
    <w:rsid w:val="006D0155"/>
    <w:rsid w:val="006D0682"/>
    <w:rsid w:val="006D074E"/>
    <w:rsid w:val="006D0D1A"/>
    <w:rsid w:val="006D120B"/>
    <w:rsid w:val="006D2B01"/>
    <w:rsid w:val="006D2C9B"/>
    <w:rsid w:val="006D2DAE"/>
    <w:rsid w:val="006D3768"/>
    <w:rsid w:val="006D3BEE"/>
    <w:rsid w:val="006D40B6"/>
    <w:rsid w:val="006D4519"/>
    <w:rsid w:val="006D48A3"/>
    <w:rsid w:val="006D52DC"/>
    <w:rsid w:val="006D539D"/>
    <w:rsid w:val="006D55C7"/>
    <w:rsid w:val="006D562C"/>
    <w:rsid w:val="006D64BE"/>
    <w:rsid w:val="006D69B6"/>
    <w:rsid w:val="006D69F8"/>
    <w:rsid w:val="006D6D91"/>
    <w:rsid w:val="006D6F99"/>
    <w:rsid w:val="006D72AD"/>
    <w:rsid w:val="006D767C"/>
    <w:rsid w:val="006D7AE2"/>
    <w:rsid w:val="006E1B2E"/>
    <w:rsid w:val="006E2AE3"/>
    <w:rsid w:val="006E402B"/>
    <w:rsid w:val="006E4E26"/>
    <w:rsid w:val="006E5532"/>
    <w:rsid w:val="006E5A4E"/>
    <w:rsid w:val="006E682D"/>
    <w:rsid w:val="006E6B50"/>
    <w:rsid w:val="006E6F31"/>
    <w:rsid w:val="006E6F57"/>
    <w:rsid w:val="006E7160"/>
    <w:rsid w:val="006E7271"/>
    <w:rsid w:val="006E74C0"/>
    <w:rsid w:val="006E7755"/>
    <w:rsid w:val="006E78BF"/>
    <w:rsid w:val="006E7EE7"/>
    <w:rsid w:val="006E7FCA"/>
    <w:rsid w:val="006F028B"/>
    <w:rsid w:val="006F0536"/>
    <w:rsid w:val="006F09F1"/>
    <w:rsid w:val="006F0A49"/>
    <w:rsid w:val="006F0D4C"/>
    <w:rsid w:val="006F1235"/>
    <w:rsid w:val="006F1317"/>
    <w:rsid w:val="006F15AE"/>
    <w:rsid w:val="006F1673"/>
    <w:rsid w:val="006F27F3"/>
    <w:rsid w:val="006F29FF"/>
    <w:rsid w:val="006F2BBB"/>
    <w:rsid w:val="006F2C19"/>
    <w:rsid w:val="006F2FEA"/>
    <w:rsid w:val="006F3734"/>
    <w:rsid w:val="006F39B4"/>
    <w:rsid w:val="006F3F1E"/>
    <w:rsid w:val="006F419A"/>
    <w:rsid w:val="006F4412"/>
    <w:rsid w:val="006F49A9"/>
    <w:rsid w:val="006F49AE"/>
    <w:rsid w:val="006F4C29"/>
    <w:rsid w:val="006F527E"/>
    <w:rsid w:val="006F573E"/>
    <w:rsid w:val="006F5A1F"/>
    <w:rsid w:val="006F5E3E"/>
    <w:rsid w:val="006F640A"/>
    <w:rsid w:val="006F6EC7"/>
    <w:rsid w:val="006F713D"/>
    <w:rsid w:val="006F7208"/>
    <w:rsid w:val="007000F8"/>
    <w:rsid w:val="007005D2"/>
    <w:rsid w:val="00700D6B"/>
    <w:rsid w:val="00701EC5"/>
    <w:rsid w:val="007024F2"/>
    <w:rsid w:val="0070260B"/>
    <w:rsid w:val="0070327C"/>
    <w:rsid w:val="00703360"/>
    <w:rsid w:val="007033CE"/>
    <w:rsid w:val="00703731"/>
    <w:rsid w:val="00703A95"/>
    <w:rsid w:val="0070437D"/>
    <w:rsid w:val="0070471F"/>
    <w:rsid w:val="00705492"/>
    <w:rsid w:val="007069A0"/>
    <w:rsid w:val="00707402"/>
    <w:rsid w:val="0070793C"/>
    <w:rsid w:val="007105BF"/>
    <w:rsid w:val="007116A8"/>
    <w:rsid w:val="007117B5"/>
    <w:rsid w:val="00712115"/>
    <w:rsid w:val="00712A96"/>
    <w:rsid w:val="0071357C"/>
    <w:rsid w:val="00713667"/>
    <w:rsid w:val="00713B4D"/>
    <w:rsid w:val="00713CA8"/>
    <w:rsid w:val="0071478A"/>
    <w:rsid w:val="007147A4"/>
    <w:rsid w:val="00714E15"/>
    <w:rsid w:val="0071548A"/>
    <w:rsid w:val="00715C4E"/>
    <w:rsid w:val="00716031"/>
    <w:rsid w:val="007164BA"/>
    <w:rsid w:val="007166F7"/>
    <w:rsid w:val="007178C2"/>
    <w:rsid w:val="007178D5"/>
    <w:rsid w:val="0071798A"/>
    <w:rsid w:val="007202D7"/>
    <w:rsid w:val="00720B88"/>
    <w:rsid w:val="007215AD"/>
    <w:rsid w:val="00721D81"/>
    <w:rsid w:val="00722179"/>
    <w:rsid w:val="007221CF"/>
    <w:rsid w:val="007222DB"/>
    <w:rsid w:val="0072248B"/>
    <w:rsid w:val="0072287A"/>
    <w:rsid w:val="00722A43"/>
    <w:rsid w:val="007237E2"/>
    <w:rsid w:val="00723C29"/>
    <w:rsid w:val="00723CE7"/>
    <w:rsid w:val="00723F19"/>
    <w:rsid w:val="00724249"/>
    <w:rsid w:val="0072440C"/>
    <w:rsid w:val="00724445"/>
    <w:rsid w:val="007245B4"/>
    <w:rsid w:val="00725D44"/>
    <w:rsid w:val="0072690F"/>
    <w:rsid w:val="00727623"/>
    <w:rsid w:val="00727713"/>
    <w:rsid w:val="007300A0"/>
    <w:rsid w:val="00730CD4"/>
    <w:rsid w:val="00730D9A"/>
    <w:rsid w:val="0073107D"/>
    <w:rsid w:val="007311B9"/>
    <w:rsid w:val="00731763"/>
    <w:rsid w:val="007317E3"/>
    <w:rsid w:val="00731E85"/>
    <w:rsid w:val="00731F73"/>
    <w:rsid w:val="00732B0A"/>
    <w:rsid w:val="00732F25"/>
    <w:rsid w:val="00733182"/>
    <w:rsid w:val="00734007"/>
    <w:rsid w:val="00734186"/>
    <w:rsid w:val="007342BB"/>
    <w:rsid w:val="007343FA"/>
    <w:rsid w:val="007348F8"/>
    <w:rsid w:val="00734B8F"/>
    <w:rsid w:val="00735263"/>
    <w:rsid w:val="00735A78"/>
    <w:rsid w:val="007363A4"/>
    <w:rsid w:val="00737090"/>
    <w:rsid w:val="00737610"/>
    <w:rsid w:val="0073779F"/>
    <w:rsid w:val="007379DE"/>
    <w:rsid w:val="00740010"/>
    <w:rsid w:val="007401E4"/>
    <w:rsid w:val="007404E6"/>
    <w:rsid w:val="007411E5"/>
    <w:rsid w:val="007412EE"/>
    <w:rsid w:val="00741351"/>
    <w:rsid w:val="00741670"/>
    <w:rsid w:val="00741797"/>
    <w:rsid w:val="00741E70"/>
    <w:rsid w:val="00742115"/>
    <w:rsid w:val="007424DA"/>
    <w:rsid w:val="00742A78"/>
    <w:rsid w:val="00742F7C"/>
    <w:rsid w:val="00743578"/>
    <w:rsid w:val="00743D8F"/>
    <w:rsid w:val="007441B8"/>
    <w:rsid w:val="0074607F"/>
    <w:rsid w:val="00746374"/>
    <w:rsid w:val="00746378"/>
    <w:rsid w:val="007465EE"/>
    <w:rsid w:val="0074693D"/>
    <w:rsid w:val="0074697A"/>
    <w:rsid w:val="007470A7"/>
    <w:rsid w:val="007471EF"/>
    <w:rsid w:val="00747377"/>
    <w:rsid w:val="00747C6F"/>
    <w:rsid w:val="00747CF1"/>
    <w:rsid w:val="00747D2E"/>
    <w:rsid w:val="0075024E"/>
    <w:rsid w:val="00750628"/>
    <w:rsid w:val="00750B8D"/>
    <w:rsid w:val="00750CE2"/>
    <w:rsid w:val="00751112"/>
    <w:rsid w:val="0075131C"/>
    <w:rsid w:val="00751A94"/>
    <w:rsid w:val="00751E80"/>
    <w:rsid w:val="00751F45"/>
    <w:rsid w:val="00751F89"/>
    <w:rsid w:val="00753114"/>
    <w:rsid w:val="007533AC"/>
    <w:rsid w:val="007535A0"/>
    <w:rsid w:val="007541EF"/>
    <w:rsid w:val="0075454B"/>
    <w:rsid w:val="00754A5C"/>
    <w:rsid w:val="00754CC8"/>
    <w:rsid w:val="0075527E"/>
    <w:rsid w:val="00755BF7"/>
    <w:rsid w:val="00755F29"/>
    <w:rsid w:val="007560B8"/>
    <w:rsid w:val="00756457"/>
    <w:rsid w:val="00756B0B"/>
    <w:rsid w:val="00756C9B"/>
    <w:rsid w:val="00756CEF"/>
    <w:rsid w:val="00756D0F"/>
    <w:rsid w:val="00756F96"/>
    <w:rsid w:val="007571B8"/>
    <w:rsid w:val="0075743D"/>
    <w:rsid w:val="00757451"/>
    <w:rsid w:val="0075789A"/>
    <w:rsid w:val="00757ACC"/>
    <w:rsid w:val="00757C8B"/>
    <w:rsid w:val="00760DE0"/>
    <w:rsid w:val="00760E53"/>
    <w:rsid w:val="00761C5F"/>
    <w:rsid w:val="00763161"/>
    <w:rsid w:val="0076322C"/>
    <w:rsid w:val="00763922"/>
    <w:rsid w:val="00763E28"/>
    <w:rsid w:val="00764263"/>
    <w:rsid w:val="0076441E"/>
    <w:rsid w:val="00764FFD"/>
    <w:rsid w:val="007650C7"/>
    <w:rsid w:val="007653D3"/>
    <w:rsid w:val="007657EC"/>
    <w:rsid w:val="00765D34"/>
    <w:rsid w:val="00765E8C"/>
    <w:rsid w:val="00765F55"/>
    <w:rsid w:val="007660AE"/>
    <w:rsid w:val="00766101"/>
    <w:rsid w:val="00766209"/>
    <w:rsid w:val="0076630D"/>
    <w:rsid w:val="007664B9"/>
    <w:rsid w:val="00766A78"/>
    <w:rsid w:val="00767402"/>
    <w:rsid w:val="007674C3"/>
    <w:rsid w:val="00767752"/>
    <w:rsid w:val="0076787D"/>
    <w:rsid w:val="00767EE8"/>
    <w:rsid w:val="00767F64"/>
    <w:rsid w:val="00770147"/>
    <w:rsid w:val="00770417"/>
    <w:rsid w:val="007704BC"/>
    <w:rsid w:val="007704FB"/>
    <w:rsid w:val="0077051B"/>
    <w:rsid w:val="007707FE"/>
    <w:rsid w:val="0077150C"/>
    <w:rsid w:val="007715B7"/>
    <w:rsid w:val="00771628"/>
    <w:rsid w:val="007719C3"/>
    <w:rsid w:val="00771CB0"/>
    <w:rsid w:val="00771DF0"/>
    <w:rsid w:val="00772AC0"/>
    <w:rsid w:val="00772C84"/>
    <w:rsid w:val="00773061"/>
    <w:rsid w:val="00773293"/>
    <w:rsid w:val="00773C32"/>
    <w:rsid w:val="00773CF6"/>
    <w:rsid w:val="0077462A"/>
    <w:rsid w:val="00774C96"/>
    <w:rsid w:val="00774DFF"/>
    <w:rsid w:val="00775097"/>
    <w:rsid w:val="00775911"/>
    <w:rsid w:val="007759F0"/>
    <w:rsid w:val="00775FE8"/>
    <w:rsid w:val="00776833"/>
    <w:rsid w:val="00776AF7"/>
    <w:rsid w:val="00776B23"/>
    <w:rsid w:val="00777912"/>
    <w:rsid w:val="007779F9"/>
    <w:rsid w:val="00777BBC"/>
    <w:rsid w:val="00777C29"/>
    <w:rsid w:val="00777CB1"/>
    <w:rsid w:val="007803EC"/>
    <w:rsid w:val="007804D5"/>
    <w:rsid w:val="007806B3"/>
    <w:rsid w:val="007807CA"/>
    <w:rsid w:val="007810A4"/>
    <w:rsid w:val="00782871"/>
    <w:rsid w:val="00782F3D"/>
    <w:rsid w:val="007832FE"/>
    <w:rsid w:val="007837CC"/>
    <w:rsid w:val="0078385E"/>
    <w:rsid w:val="00783C62"/>
    <w:rsid w:val="0078461A"/>
    <w:rsid w:val="00784A5F"/>
    <w:rsid w:val="00785939"/>
    <w:rsid w:val="00785EBE"/>
    <w:rsid w:val="00786066"/>
    <w:rsid w:val="00786177"/>
    <w:rsid w:val="00786C56"/>
    <w:rsid w:val="00786D52"/>
    <w:rsid w:val="00787364"/>
    <w:rsid w:val="00790AF2"/>
    <w:rsid w:val="00790B1A"/>
    <w:rsid w:val="00790BF6"/>
    <w:rsid w:val="00791452"/>
    <w:rsid w:val="007919CA"/>
    <w:rsid w:val="00791D06"/>
    <w:rsid w:val="00791DAA"/>
    <w:rsid w:val="0079215E"/>
    <w:rsid w:val="00792724"/>
    <w:rsid w:val="00792745"/>
    <w:rsid w:val="007927F2"/>
    <w:rsid w:val="0079286B"/>
    <w:rsid w:val="00793399"/>
    <w:rsid w:val="007935FB"/>
    <w:rsid w:val="007936EF"/>
    <w:rsid w:val="007937CE"/>
    <w:rsid w:val="007937D9"/>
    <w:rsid w:val="00794FD1"/>
    <w:rsid w:val="007972DE"/>
    <w:rsid w:val="007973D7"/>
    <w:rsid w:val="00797C98"/>
    <w:rsid w:val="007A052E"/>
    <w:rsid w:val="007A05E6"/>
    <w:rsid w:val="007A1455"/>
    <w:rsid w:val="007A15C6"/>
    <w:rsid w:val="007A1848"/>
    <w:rsid w:val="007A1D79"/>
    <w:rsid w:val="007A1DBF"/>
    <w:rsid w:val="007A25B2"/>
    <w:rsid w:val="007A2EF9"/>
    <w:rsid w:val="007A3327"/>
    <w:rsid w:val="007A332A"/>
    <w:rsid w:val="007A3574"/>
    <w:rsid w:val="007A379C"/>
    <w:rsid w:val="007A3E24"/>
    <w:rsid w:val="007A401C"/>
    <w:rsid w:val="007A4CB6"/>
    <w:rsid w:val="007A4F41"/>
    <w:rsid w:val="007A50CD"/>
    <w:rsid w:val="007A57C2"/>
    <w:rsid w:val="007A5F72"/>
    <w:rsid w:val="007A61DF"/>
    <w:rsid w:val="007A61EB"/>
    <w:rsid w:val="007A6A84"/>
    <w:rsid w:val="007A6BE4"/>
    <w:rsid w:val="007A73E2"/>
    <w:rsid w:val="007A7416"/>
    <w:rsid w:val="007A7496"/>
    <w:rsid w:val="007A7898"/>
    <w:rsid w:val="007A7DAB"/>
    <w:rsid w:val="007B01FC"/>
    <w:rsid w:val="007B06A9"/>
    <w:rsid w:val="007B06ED"/>
    <w:rsid w:val="007B08C6"/>
    <w:rsid w:val="007B0B84"/>
    <w:rsid w:val="007B1214"/>
    <w:rsid w:val="007B1462"/>
    <w:rsid w:val="007B16C0"/>
    <w:rsid w:val="007B215D"/>
    <w:rsid w:val="007B21A5"/>
    <w:rsid w:val="007B2244"/>
    <w:rsid w:val="007B243E"/>
    <w:rsid w:val="007B28CB"/>
    <w:rsid w:val="007B29E5"/>
    <w:rsid w:val="007B2E3E"/>
    <w:rsid w:val="007B2E70"/>
    <w:rsid w:val="007B2E9B"/>
    <w:rsid w:val="007B4000"/>
    <w:rsid w:val="007B469D"/>
    <w:rsid w:val="007B4FAD"/>
    <w:rsid w:val="007B5402"/>
    <w:rsid w:val="007B5768"/>
    <w:rsid w:val="007B59C9"/>
    <w:rsid w:val="007B6480"/>
    <w:rsid w:val="007B67E8"/>
    <w:rsid w:val="007B70E2"/>
    <w:rsid w:val="007B776D"/>
    <w:rsid w:val="007C100D"/>
    <w:rsid w:val="007C1347"/>
    <w:rsid w:val="007C1C3F"/>
    <w:rsid w:val="007C1E97"/>
    <w:rsid w:val="007C2113"/>
    <w:rsid w:val="007C238D"/>
    <w:rsid w:val="007C3340"/>
    <w:rsid w:val="007C397A"/>
    <w:rsid w:val="007C39EF"/>
    <w:rsid w:val="007C3BCC"/>
    <w:rsid w:val="007C3F1D"/>
    <w:rsid w:val="007C4619"/>
    <w:rsid w:val="007C48C4"/>
    <w:rsid w:val="007C56BC"/>
    <w:rsid w:val="007C5ABF"/>
    <w:rsid w:val="007C5EDB"/>
    <w:rsid w:val="007C658F"/>
    <w:rsid w:val="007C660C"/>
    <w:rsid w:val="007C6EC1"/>
    <w:rsid w:val="007C6FFC"/>
    <w:rsid w:val="007C76B2"/>
    <w:rsid w:val="007D008B"/>
    <w:rsid w:val="007D0F3D"/>
    <w:rsid w:val="007D115D"/>
    <w:rsid w:val="007D1207"/>
    <w:rsid w:val="007D1E0B"/>
    <w:rsid w:val="007D20A5"/>
    <w:rsid w:val="007D25D3"/>
    <w:rsid w:val="007D2738"/>
    <w:rsid w:val="007D277A"/>
    <w:rsid w:val="007D2853"/>
    <w:rsid w:val="007D2E4F"/>
    <w:rsid w:val="007D2F40"/>
    <w:rsid w:val="007D2FAB"/>
    <w:rsid w:val="007D319E"/>
    <w:rsid w:val="007D39C5"/>
    <w:rsid w:val="007D4004"/>
    <w:rsid w:val="007D4086"/>
    <w:rsid w:val="007D4D8D"/>
    <w:rsid w:val="007D4F4D"/>
    <w:rsid w:val="007D5210"/>
    <w:rsid w:val="007D5353"/>
    <w:rsid w:val="007D5582"/>
    <w:rsid w:val="007D6341"/>
    <w:rsid w:val="007D68E9"/>
    <w:rsid w:val="007D69F6"/>
    <w:rsid w:val="007D77B5"/>
    <w:rsid w:val="007E0428"/>
    <w:rsid w:val="007E05EB"/>
    <w:rsid w:val="007E0C7E"/>
    <w:rsid w:val="007E10B2"/>
    <w:rsid w:val="007E10F9"/>
    <w:rsid w:val="007E1316"/>
    <w:rsid w:val="007E25F6"/>
    <w:rsid w:val="007E33A2"/>
    <w:rsid w:val="007E3613"/>
    <w:rsid w:val="007E3E79"/>
    <w:rsid w:val="007E4516"/>
    <w:rsid w:val="007E46FD"/>
    <w:rsid w:val="007E4864"/>
    <w:rsid w:val="007E4EBC"/>
    <w:rsid w:val="007E4F8C"/>
    <w:rsid w:val="007E51D0"/>
    <w:rsid w:val="007E541F"/>
    <w:rsid w:val="007E549A"/>
    <w:rsid w:val="007E55ED"/>
    <w:rsid w:val="007E5D90"/>
    <w:rsid w:val="007E5E9E"/>
    <w:rsid w:val="007E6703"/>
    <w:rsid w:val="007E6A1D"/>
    <w:rsid w:val="007E73EE"/>
    <w:rsid w:val="007F1149"/>
    <w:rsid w:val="007F1592"/>
    <w:rsid w:val="007F159B"/>
    <w:rsid w:val="007F197A"/>
    <w:rsid w:val="007F240F"/>
    <w:rsid w:val="007F37F9"/>
    <w:rsid w:val="007F3A09"/>
    <w:rsid w:val="007F3E44"/>
    <w:rsid w:val="007F3EEE"/>
    <w:rsid w:val="007F4634"/>
    <w:rsid w:val="007F48B3"/>
    <w:rsid w:val="007F4A88"/>
    <w:rsid w:val="007F4D5C"/>
    <w:rsid w:val="007F53F2"/>
    <w:rsid w:val="007F6162"/>
    <w:rsid w:val="007F782F"/>
    <w:rsid w:val="007F7D81"/>
    <w:rsid w:val="00800099"/>
    <w:rsid w:val="00800A3A"/>
    <w:rsid w:val="00801135"/>
    <w:rsid w:val="008012E8"/>
    <w:rsid w:val="008018B4"/>
    <w:rsid w:val="00801A0C"/>
    <w:rsid w:val="00801BC9"/>
    <w:rsid w:val="008024E0"/>
    <w:rsid w:val="008026F1"/>
    <w:rsid w:val="008027EB"/>
    <w:rsid w:val="00802856"/>
    <w:rsid w:val="008029F2"/>
    <w:rsid w:val="00802EF9"/>
    <w:rsid w:val="00803B83"/>
    <w:rsid w:val="00804253"/>
    <w:rsid w:val="008045D8"/>
    <w:rsid w:val="008051AC"/>
    <w:rsid w:val="008057D7"/>
    <w:rsid w:val="00805D80"/>
    <w:rsid w:val="008060A5"/>
    <w:rsid w:val="00806277"/>
    <w:rsid w:val="00806395"/>
    <w:rsid w:val="00806611"/>
    <w:rsid w:val="00806BA6"/>
    <w:rsid w:val="00806F30"/>
    <w:rsid w:val="00806FB7"/>
    <w:rsid w:val="00807099"/>
    <w:rsid w:val="0080734E"/>
    <w:rsid w:val="0080784D"/>
    <w:rsid w:val="008078A0"/>
    <w:rsid w:val="00807C0E"/>
    <w:rsid w:val="00807E13"/>
    <w:rsid w:val="00807FA7"/>
    <w:rsid w:val="00810210"/>
    <w:rsid w:val="0081027E"/>
    <w:rsid w:val="00810313"/>
    <w:rsid w:val="008104D3"/>
    <w:rsid w:val="0081055C"/>
    <w:rsid w:val="008106FD"/>
    <w:rsid w:val="0081081B"/>
    <w:rsid w:val="008109FD"/>
    <w:rsid w:val="00810C17"/>
    <w:rsid w:val="00810EFB"/>
    <w:rsid w:val="0081161C"/>
    <w:rsid w:val="00812607"/>
    <w:rsid w:val="00812715"/>
    <w:rsid w:val="008129E8"/>
    <w:rsid w:val="00812AE7"/>
    <w:rsid w:val="00812C42"/>
    <w:rsid w:val="00812F15"/>
    <w:rsid w:val="00813155"/>
    <w:rsid w:val="008131FB"/>
    <w:rsid w:val="00813287"/>
    <w:rsid w:val="00813576"/>
    <w:rsid w:val="008137CC"/>
    <w:rsid w:val="00814CC6"/>
    <w:rsid w:val="00814E86"/>
    <w:rsid w:val="00814F19"/>
    <w:rsid w:val="008151B9"/>
    <w:rsid w:val="0081533B"/>
    <w:rsid w:val="00815866"/>
    <w:rsid w:val="00815B0C"/>
    <w:rsid w:val="008162AF"/>
    <w:rsid w:val="0081645C"/>
    <w:rsid w:val="00816929"/>
    <w:rsid w:val="008169A5"/>
    <w:rsid w:val="00816C12"/>
    <w:rsid w:val="00816DE5"/>
    <w:rsid w:val="0081773B"/>
    <w:rsid w:val="00817E68"/>
    <w:rsid w:val="00820D73"/>
    <w:rsid w:val="00821D7D"/>
    <w:rsid w:val="008220B3"/>
    <w:rsid w:val="008220E4"/>
    <w:rsid w:val="0082283E"/>
    <w:rsid w:val="008229C3"/>
    <w:rsid w:val="00822BDB"/>
    <w:rsid w:val="00823165"/>
    <w:rsid w:val="008234DD"/>
    <w:rsid w:val="00823A15"/>
    <w:rsid w:val="00823B9F"/>
    <w:rsid w:val="00824C8D"/>
    <w:rsid w:val="00824F33"/>
    <w:rsid w:val="00824FC3"/>
    <w:rsid w:val="0082545C"/>
    <w:rsid w:val="00825514"/>
    <w:rsid w:val="00825701"/>
    <w:rsid w:val="00825B21"/>
    <w:rsid w:val="00825F95"/>
    <w:rsid w:val="00826AD4"/>
    <w:rsid w:val="00826BB3"/>
    <w:rsid w:val="008271FD"/>
    <w:rsid w:val="0082733A"/>
    <w:rsid w:val="0082744B"/>
    <w:rsid w:val="00827E8B"/>
    <w:rsid w:val="00827F02"/>
    <w:rsid w:val="008305AB"/>
    <w:rsid w:val="00830C6B"/>
    <w:rsid w:val="00830EEC"/>
    <w:rsid w:val="008311B2"/>
    <w:rsid w:val="008323C4"/>
    <w:rsid w:val="008323DF"/>
    <w:rsid w:val="008324D6"/>
    <w:rsid w:val="00832710"/>
    <w:rsid w:val="008328EA"/>
    <w:rsid w:val="00832D8D"/>
    <w:rsid w:val="00832EAA"/>
    <w:rsid w:val="0083350B"/>
    <w:rsid w:val="008335AA"/>
    <w:rsid w:val="008339D6"/>
    <w:rsid w:val="00833F4A"/>
    <w:rsid w:val="00834425"/>
    <w:rsid w:val="008348EE"/>
    <w:rsid w:val="00834F6F"/>
    <w:rsid w:val="008351F6"/>
    <w:rsid w:val="00835267"/>
    <w:rsid w:val="0083580E"/>
    <w:rsid w:val="00836485"/>
    <w:rsid w:val="0083661D"/>
    <w:rsid w:val="008372C8"/>
    <w:rsid w:val="00837383"/>
    <w:rsid w:val="00837704"/>
    <w:rsid w:val="008377DC"/>
    <w:rsid w:val="0083792C"/>
    <w:rsid w:val="00837FE8"/>
    <w:rsid w:val="00840A5E"/>
    <w:rsid w:val="00840CEC"/>
    <w:rsid w:val="00841000"/>
    <w:rsid w:val="00842014"/>
    <w:rsid w:val="0084251A"/>
    <w:rsid w:val="00842FB8"/>
    <w:rsid w:val="008431C2"/>
    <w:rsid w:val="00843B83"/>
    <w:rsid w:val="00843E38"/>
    <w:rsid w:val="00843EAC"/>
    <w:rsid w:val="0084423C"/>
    <w:rsid w:val="0084495D"/>
    <w:rsid w:val="00845318"/>
    <w:rsid w:val="00845758"/>
    <w:rsid w:val="00845C21"/>
    <w:rsid w:val="00845CB4"/>
    <w:rsid w:val="00845F40"/>
    <w:rsid w:val="008460D5"/>
    <w:rsid w:val="00846447"/>
    <w:rsid w:val="0084677E"/>
    <w:rsid w:val="008469D9"/>
    <w:rsid w:val="00846B0C"/>
    <w:rsid w:val="00846CF3"/>
    <w:rsid w:val="00846D58"/>
    <w:rsid w:val="00846D63"/>
    <w:rsid w:val="00846FDA"/>
    <w:rsid w:val="008476E6"/>
    <w:rsid w:val="008479E5"/>
    <w:rsid w:val="00847F8A"/>
    <w:rsid w:val="00847FC7"/>
    <w:rsid w:val="0085003B"/>
    <w:rsid w:val="00850746"/>
    <w:rsid w:val="0085078B"/>
    <w:rsid w:val="00850D09"/>
    <w:rsid w:val="008512C1"/>
    <w:rsid w:val="00851903"/>
    <w:rsid w:val="0085285F"/>
    <w:rsid w:val="008528EC"/>
    <w:rsid w:val="00853DE8"/>
    <w:rsid w:val="008540BE"/>
    <w:rsid w:val="0085477F"/>
    <w:rsid w:val="00855541"/>
    <w:rsid w:val="0085595E"/>
    <w:rsid w:val="00855AC0"/>
    <w:rsid w:val="00855D96"/>
    <w:rsid w:val="008560DF"/>
    <w:rsid w:val="0085613B"/>
    <w:rsid w:val="00856401"/>
    <w:rsid w:val="008566C9"/>
    <w:rsid w:val="008567B0"/>
    <w:rsid w:val="00856B4F"/>
    <w:rsid w:val="00856E06"/>
    <w:rsid w:val="00856FD9"/>
    <w:rsid w:val="008576A5"/>
    <w:rsid w:val="00860904"/>
    <w:rsid w:val="00861A0B"/>
    <w:rsid w:val="00861A89"/>
    <w:rsid w:val="00861D70"/>
    <w:rsid w:val="00861E92"/>
    <w:rsid w:val="00861FED"/>
    <w:rsid w:val="008623C3"/>
    <w:rsid w:val="008624E4"/>
    <w:rsid w:val="00862511"/>
    <w:rsid w:val="00862E4F"/>
    <w:rsid w:val="00862F4E"/>
    <w:rsid w:val="00863857"/>
    <w:rsid w:val="0086422A"/>
    <w:rsid w:val="00864274"/>
    <w:rsid w:val="008642CE"/>
    <w:rsid w:val="00864963"/>
    <w:rsid w:val="008652E3"/>
    <w:rsid w:val="00865382"/>
    <w:rsid w:val="00865923"/>
    <w:rsid w:val="0086596F"/>
    <w:rsid w:val="00865991"/>
    <w:rsid w:val="00865A77"/>
    <w:rsid w:val="00865C3F"/>
    <w:rsid w:val="00865CD3"/>
    <w:rsid w:val="0086653F"/>
    <w:rsid w:val="0086659F"/>
    <w:rsid w:val="008665FF"/>
    <w:rsid w:val="00866BC8"/>
    <w:rsid w:val="00867340"/>
    <w:rsid w:val="00867B44"/>
    <w:rsid w:val="00870108"/>
    <w:rsid w:val="0087039D"/>
    <w:rsid w:val="00870B80"/>
    <w:rsid w:val="00870FA8"/>
    <w:rsid w:val="00871124"/>
    <w:rsid w:val="00871323"/>
    <w:rsid w:val="008718F3"/>
    <w:rsid w:val="00871B7F"/>
    <w:rsid w:val="00871C3D"/>
    <w:rsid w:val="00871CA0"/>
    <w:rsid w:val="00871E58"/>
    <w:rsid w:val="00872B24"/>
    <w:rsid w:val="008731B5"/>
    <w:rsid w:val="00873394"/>
    <w:rsid w:val="008737AC"/>
    <w:rsid w:val="008743B8"/>
    <w:rsid w:val="00874951"/>
    <w:rsid w:val="00874A5B"/>
    <w:rsid w:val="00874BD8"/>
    <w:rsid w:val="00876404"/>
    <w:rsid w:val="00876A2E"/>
    <w:rsid w:val="00876A93"/>
    <w:rsid w:val="008774B6"/>
    <w:rsid w:val="008776F9"/>
    <w:rsid w:val="00877B89"/>
    <w:rsid w:val="00880456"/>
    <w:rsid w:val="00880B6E"/>
    <w:rsid w:val="00880F48"/>
    <w:rsid w:val="00881ACB"/>
    <w:rsid w:val="008820AA"/>
    <w:rsid w:val="00882B16"/>
    <w:rsid w:val="008831A0"/>
    <w:rsid w:val="00883244"/>
    <w:rsid w:val="00883F15"/>
    <w:rsid w:val="00884570"/>
    <w:rsid w:val="00884F47"/>
    <w:rsid w:val="008850C5"/>
    <w:rsid w:val="008850C8"/>
    <w:rsid w:val="00885673"/>
    <w:rsid w:val="008859AE"/>
    <w:rsid w:val="0088713B"/>
    <w:rsid w:val="00887274"/>
    <w:rsid w:val="008879E5"/>
    <w:rsid w:val="0089038C"/>
    <w:rsid w:val="008919E7"/>
    <w:rsid w:val="00891CE0"/>
    <w:rsid w:val="0089232E"/>
    <w:rsid w:val="00893B4D"/>
    <w:rsid w:val="0089422C"/>
    <w:rsid w:val="00894B9E"/>
    <w:rsid w:val="00895076"/>
    <w:rsid w:val="0089541F"/>
    <w:rsid w:val="008958B9"/>
    <w:rsid w:val="00896166"/>
    <w:rsid w:val="00896A29"/>
    <w:rsid w:val="00896ABF"/>
    <w:rsid w:val="00896BE2"/>
    <w:rsid w:val="00896C39"/>
    <w:rsid w:val="00897261"/>
    <w:rsid w:val="008975D0"/>
    <w:rsid w:val="008976A9"/>
    <w:rsid w:val="00897771"/>
    <w:rsid w:val="00897AB8"/>
    <w:rsid w:val="008A0119"/>
    <w:rsid w:val="008A01E6"/>
    <w:rsid w:val="008A09D4"/>
    <w:rsid w:val="008A1CBC"/>
    <w:rsid w:val="008A1E51"/>
    <w:rsid w:val="008A2018"/>
    <w:rsid w:val="008A2702"/>
    <w:rsid w:val="008A286E"/>
    <w:rsid w:val="008A2D9C"/>
    <w:rsid w:val="008A2FA0"/>
    <w:rsid w:val="008A367D"/>
    <w:rsid w:val="008A3FC2"/>
    <w:rsid w:val="008A4875"/>
    <w:rsid w:val="008A526C"/>
    <w:rsid w:val="008A553A"/>
    <w:rsid w:val="008A55B1"/>
    <w:rsid w:val="008A58EE"/>
    <w:rsid w:val="008A6498"/>
    <w:rsid w:val="008A66E2"/>
    <w:rsid w:val="008A6F42"/>
    <w:rsid w:val="008A6F8B"/>
    <w:rsid w:val="008A6FE4"/>
    <w:rsid w:val="008A728A"/>
    <w:rsid w:val="008A7846"/>
    <w:rsid w:val="008A78D6"/>
    <w:rsid w:val="008A7A7E"/>
    <w:rsid w:val="008A7E6B"/>
    <w:rsid w:val="008A7EFE"/>
    <w:rsid w:val="008A7FA0"/>
    <w:rsid w:val="008B02E3"/>
    <w:rsid w:val="008B03F8"/>
    <w:rsid w:val="008B09BD"/>
    <w:rsid w:val="008B0BC6"/>
    <w:rsid w:val="008B1621"/>
    <w:rsid w:val="008B195B"/>
    <w:rsid w:val="008B2679"/>
    <w:rsid w:val="008B3081"/>
    <w:rsid w:val="008B3B16"/>
    <w:rsid w:val="008B3EED"/>
    <w:rsid w:val="008B4380"/>
    <w:rsid w:val="008B4937"/>
    <w:rsid w:val="008B4970"/>
    <w:rsid w:val="008B4B43"/>
    <w:rsid w:val="008B50F0"/>
    <w:rsid w:val="008B514E"/>
    <w:rsid w:val="008B51C7"/>
    <w:rsid w:val="008B5733"/>
    <w:rsid w:val="008B5BE5"/>
    <w:rsid w:val="008B6096"/>
    <w:rsid w:val="008B6E2D"/>
    <w:rsid w:val="008C02CE"/>
    <w:rsid w:val="008C02DE"/>
    <w:rsid w:val="008C080F"/>
    <w:rsid w:val="008C0CDA"/>
    <w:rsid w:val="008C0FEA"/>
    <w:rsid w:val="008C128D"/>
    <w:rsid w:val="008C13BA"/>
    <w:rsid w:val="008C1BE6"/>
    <w:rsid w:val="008C1D71"/>
    <w:rsid w:val="008C1DBB"/>
    <w:rsid w:val="008C1F40"/>
    <w:rsid w:val="008C2937"/>
    <w:rsid w:val="008C318F"/>
    <w:rsid w:val="008C321E"/>
    <w:rsid w:val="008C3755"/>
    <w:rsid w:val="008C40D0"/>
    <w:rsid w:val="008C45C9"/>
    <w:rsid w:val="008C468F"/>
    <w:rsid w:val="008C4C7A"/>
    <w:rsid w:val="008C5442"/>
    <w:rsid w:val="008C55A0"/>
    <w:rsid w:val="008C64EC"/>
    <w:rsid w:val="008C6EEB"/>
    <w:rsid w:val="008C70FA"/>
    <w:rsid w:val="008C74B0"/>
    <w:rsid w:val="008C74CD"/>
    <w:rsid w:val="008C7AE3"/>
    <w:rsid w:val="008C7B4C"/>
    <w:rsid w:val="008C7E56"/>
    <w:rsid w:val="008C7E87"/>
    <w:rsid w:val="008D017E"/>
    <w:rsid w:val="008D0672"/>
    <w:rsid w:val="008D0B8E"/>
    <w:rsid w:val="008D0E9D"/>
    <w:rsid w:val="008D188F"/>
    <w:rsid w:val="008D1C93"/>
    <w:rsid w:val="008D1E78"/>
    <w:rsid w:val="008D2163"/>
    <w:rsid w:val="008D2611"/>
    <w:rsid w:val="008D34C7"/>
    <w:rsid w:val="008D359D"/>
    <w:rsid w:val="008D3836"/>
    <w:rsid w:val="008D3896"/>
    <w:rsid w:val="008D398C"/>
    <w:rsid w:val="008D3C34"/>
    <w:rsid w:val="008D3C4E"/>
    <w:rsid w:val="008D4788"/>
    <w:rsid w:val="008D4A23"/>
    <w:rsid w:val="008D530C"/>
    <w:rsid w:val="008D565A"/>
    <w:rsid w:val="008D57E1"/>
    <w:rsid w:val="008D5DE8"/>
    <w:rsid w:val="008D6430"/>
    <w:rsid w:val="008D6703"/>
    <w:rsid w:val="008D7073"/>
    <w:rsid w:val="008D7BE7"/>
    <w:rsid w:val="008D7D74"/>
    <w:rsid w:val="008E189E"/>
    <w:rsid w:val="008E20E2"/>
    <w:rsid w:val="008E26FD"/>
    <w:rsid w:val="008E2A4B"/>
    <w:rsid w:val="008E2B09"/>
    <w:rsid w:val="008E2C3A"/>
    <w:rsid w:val="008E369A"/>
    <w:rsid w:val="008E3BBA"/>
    <w:rsid w:val="008E3C62"/>
    <w:rsid w:val="008E3CD3"/>
    <w:rsid w:val="008E3FA5"/>
    <w:rsid w:val="008E418D"/>
    <w:rsid w:val="008E4A69"/>
    <w:rsid w:val="008E50B1"/>
    <w:rsid w:val="008E52FC"/>
    <w:rsid w:val="008E550F"/>
    <w:rsid w:val="008E55D8"/>
    <w:rsid w:val="008E5D39"/>
    <w:rsid w:val="008E5E20"/>
    <w:rsid w:val="008F08A6"/>
    <w:rsid w:val="008F0C2E"/>
    <w:rsid w:val="008F0D7B"/>
    <w:rsid w:val="008F0E38"/>
    <w:rsid w:val="008F1374"/>
    <w:rsid w:val="008F138D"/>
    <w:rsid w:val="008F1587"/>
    <w:rsid w:val="008F18FA"/>
    <w:rsid w:val="008F1CF6"/>
    <w:rsid w:val="008F1F02"/>
    <w:rsid w:val="008F2EBE"/>
    <w:rsid w:val="008F305D"/>
    <w:rsid w:val="008F3379"/>
    <w:rsid w:val="008F40A4"/>
    <w:rsid w:val="008F4239"/>
    <w:rsid w:val="008F4563"/>
    <w:rsid w:val="008F46ED"/>
    <w:rsid w:val="008F4D3D"/>
    <w:rsid w:val="008F5038"/>
    <w:rsid w:val="008F5644"/>
    <w:rsid w:val="008F618F"/>
    <w:rsid w:val="008F644F"/>
    <w:rsid w:val="008F6C51"/>
    <w:rsid w:val="008F73D1"/>
    <w:rsid w:val="008F7BC2"/>
    <w:rsid w:val="008F7E76"/>
    <w:rsid w:val="008F7ECE"/>
    <w:rsid w:val="00900133"/>
    <w:rsid w:val="00900635"/>
    <w:rsid w:val="009008FE"/>
    <w:rsid w:val="00900A25"/>
    <w:rsid w:val="00900D57"/>
    <w:rsid w:val="00900E1D"/>
    <w:rsid w:val="009019D4"/>
    <w:rsid w:val="00901DFD"/>
    <w:rsid w:val="00901EB1"/>
    <w:rsid w:val="00903465"/>
    <w:rsid w:val="0090368B"/>
    <w:rsid w:val="009037E1"/>
    <w:rsid w:val="00903964"/>
    <w:rsid w:val="00903E77"/>
    <w:rsid w:val="00905794"/>
    <w:rsid w:val="00905B7F"/>
    <w:rsid w:val="00905E3E"/>
    <w:rsid w:val="00905F6B"/>
    <w:rsid w:val="00906431"/>
    <w:rsid w:val="009065D0"/>
    <w:rsid w:val="00906FC8"/>
    <w:rsid w:val="00907E94"/>
    <w:rsid w:val="00910034"/>
    <w:rsid w:val="00910E5B"/>
    <w:rsid w:val="00911712"/>
    <w:rsid w:val="00911E23"/>
    <w:rsid w:val="00912FE8"/>
    <w:rsid w:val="00913075"/>
    <w:rsid w:val="009131FB"/>
    <w:rsid w:val="0091329A"/>
    <w:rsid w:val="00913837"/>
    <w:rsid w:val="009148B9"/>
    <w:rsid w:val="0091505E"/>
    <w:rsid w:val="00915447"/>
    <w:rsid w:val="009155DE"/>
    <w:rsid w:val="00915BBA"/>
    <w:rsid w:val="00916121"/>
    <w:rsid w:val="00916F37"/>
    <w:rsid w:val="00916F87"/>
    <w:rsid w:val="00917824"/>
    <w:rsid w:val="00917841"/>
    <w:rsid w:val="00920347"/>
    <w:rsid w:val="009204B2"/>
    <w:rsid w:val="00920CA4"/>
    <w:rsid w:val="00920D67"/>
    <w:rsid w:val="00920E9B"/>
    <w:rsid w:val="009217C4"/>
    <w:rsid w:val="00921A45"/>
    <w:rsid w:val="00921BD7"/>
    <w:rsid w:val="009220B9"/>
    <w:rsid w:val="00922888"/>
    <w:rsid w:val="00922A08"/>
    <w:rsid w:val="00922E24"/>
    <w:rsid w:val="00922EA2"/>
    <w:rsid w:val="009230F9"/>
    <w:rsid w:val="009236BA"/>
    <w:rsid w:val="00923BF0"/>
    <w:rsid w:val="00923C9A"/>
    <w:rsid w:val="0092455F"/>
    <w:rsid w:val="0092496E"/>
    <w:rsid w:val="00924E81"/>
    <w:rsid w:val="00925D5A"/>
    <w:rsid w:val="00926184"/>
    <w:rsid w:val="009263B9"/>
    <w:rsid w:val="0092697B"/>
    <w:rsid w:val="00926E7D"/>
    <w:rsid w:val="00926EB8"/>
    <w:rsid w:val="00927A33"/>
    <w:rsid w:val="00927AFC"/>
    <w:rsid w:val="00927F44"/>
    <w:rsid w:val="00927FA4"/>
    <w:rsid w:val="009303CD"/>
    <w:rsid w:val="009308E6"/>
    <w:rsid w:val="00931C83"/>
    <w:rsid w:val="00932428"/>
    <w:rsid w:val="00932896"/>
    <w:rsid w:val="009328C9"/>
    <w:rsid w:val="00932A46"/>
    <w:rsid w:val="00932C97"/>
    <w:rsid w:val="009332F2"/>
    <w:rsid w:val="00933428"/>
    <w:rsid w:val="00933757"/>
    <w:rsid w:val="009346A2"/>
    <w:rsid w:val="00934C12"/>
    <w:rsid w:val="00934E28"/>
    <w:rsid w:val="009350D3"/>
    <w:rsid w:val="0093528F"/>
    <w:rsid w:val="00935993"/>
    <w:rsid w:val="00935F36"/>
    <w:rsid w:val="009361E5"/>
    <w:rsid w:val="00936AF9"/>
    <w:rsid w:val="00936F3E"/>
    <w:rsid w:val="009372A4"/>
    <w:rsid w:val="00937390"/>
    <w:rsid w:val="00937822"/>
    <w:rsid w:val="0093784B"/>
    <w:rsid w:val="00937BC4"/>
    <w:rsid w:val="00937C1C"/>
    <w:rsid w:val="00940028"/>
    <w:rsid w:val="00940449"/>
    <w:rsid w:val="00940BC5"/>
    <w:rsid w:val="00941497"/>
    <w:rsid w:val="00941D30"/>
    <w:rsid w:val="00941EBB"/>
    <w:rsid w:val="009420FF"/>
    <w:rsid w:val="00942396"/>
    <w:rsid w:val="00942AE7"/>
    <w:rsid w:val="00942B03"/>
    <w:rsid w:val="0094342E"/>
    <w:rsid w:val="009435A1"/>
    <w:rsid w:val="009437C9"/>
    <w:rsid w:val="00943E48"/>
    <w:rsid w:val="00943EEA"/>
    <w:rsid w:val="00944434"/>
    <w:rsid w:val="009449BD"/>
    <w:rsid w:val="009449BF"/>
    <w:rsid w:val="00944B1C"/>
    <w:rsid w:val="0094549C"/>
    <w:rsid w:val="0094622A"/>
    <w:rsid w:val="00946335"/>
    <w:rsid w:val="009463D3"/>
    <w:rsid w:val="0094667D"/>
    <w:rsid w:val="00946827"/>
    <w:rsid w:val="00946C81"/>
    <w:rsid w:val="00947253"/>
    <w:rsid w:val="00947412"/>
    <w:rsid w:val="00947594"/>
    <w:rsid w:val="00947849"/>
    <w:rsid w:val="00947A39"/>
    <w:rsid w:val="00947C14"/>
    <w:rsid w:val="00947DA7"/>
    <w:rsid w:val="00950A43"/>
    <w:rsid w:val="0095115B"/>
    <w:rsid w:val="009517B1"/>
    <w:rsid w:val="00951B44"/>
    <w:rsid w:val="00951D50"/>
    <w:rsid w:val="00951D96"/>
    <w:rsid w:val="00952062"/>
    <w:rsid w:val="009529B0"/>
    <w:rsid w:val="00952AE9"/>
    <w:rsid w:val="00952B9C"/>
    <w:rsid w:val="00952CEC"/>
    <w:rsid w:val="00952FEC"/>
    <w:rsid w:val="0095318E"/>
    <w:rsid w:val="00953653"/>
    <w:rsid w:val="009538C0"/>
    <w:rsid w:val="00953F0B"/>
    <w:rsid w:val="00953F3D"/>
    <w:rsid w:val="00954071"/>
    <w:rsid w:val="00954115"/>
    <w:rsid w:val="00954924"/>
    <w:rsid w:val="00954A1B"/>
    <w:rsid w:val="00954CFB"/>
    <w:rsid w:val="00954FE1"/>
    <w:rsid w:val="00955AF7"/>
    <w:rsid w:val="00955CDB"/>
    <w:rsid w:val="00955EC0"/>
    <w:rsid w:val="0095632C"/>
    <w:rsid w:val="009563AD"/>
    <w:rsid w:val="009565AA"/>
    <w:rsid w:val="009565E7"/>
    <w:rsid w:val="00956646"/>
    <w:rsid w:val="00956C50"/>
    <w:rsid w:val="00957003"/>
    <w:rsid w:val="00957177"/>
    <w:rsid w:val="009577A2"/>
    <w:rsid w:val="00957C4A"/>
    <w:rsid w:val="00957C7E"/>
    <w:rsid w:val="0096020E"/>
    <w:rsid w:val="00962323"/>
    <w:rsid w:val="00962389"/>
    <w:rsid w:val="00962A13"/>
    <w:rsid w:val="00962C8C"/>
    <w:rsid w:val="00962D12"/>
    <w:rsid w:val="0096344F"/>
    <w:rsid w:val="00963B55"/>
    <w:rsid w:val="00963F38"/>
    <w:rsid w:val="00963FEF"/>
    <w:rsid w:val="0096402D"/>
    <w:rsid w:val="009642D3"/>
    <w:rsid w:val="009643F4"/>
    <w:rsid w:val="00964956"/>
    <w:rsid w:val="00965106"/>
    <w:rsid w:val="009651A0"/>
    <w:rsid w:val="00965A15"/>
    <w:rsid w:val="00965A24"/>
    <w:rsid w:val="00965C19"/>
    <w:rsid w:val="009664B4"/>
    <w:rsid w:val="00967783"/>
    <w:rsid w:val="009701D5"/>
    <w:rsid w:val="0097021B"/>
    <w:rsid w:val="00971664"/>
    <w:rsid w:val="00971690"/>
    <w:rsid w:val="00971C38"/>
    <w:rsid w:val="00971ED9"/>
    <w:rsid w:val="00972934"/>
    <w:rsid w:val="00972FFD"/>
    <w:rsid w:val="009732E2"/>
    <w:rsid w:val="009737B0"/>
    <w:rsid w:val="00973CA5"/>
    <w:rsid w:val="009744F9"/>
    <w:rsid w:val="0097489D"/>
    <w:rsid w:val="00974AC9"/>
    <w:rsid w:val="00974B22"/>
    <w:rsid w:val="00975305"/>
    <w:rsid w:val="0097590B"/>
    <w:rsid w:val="0097598E"/>
    <w:rsid w:val="00976169"/>
    <w:rsid w:val="00976552"/>
    <w:rsid w:val="009769C1"/>
    <w:rsid w:val="00976A5E"/>
    <w:rsid w:val="00976CBE"/>
    <w:rsid w:val="00976D71"/>
    <w:rsid w:val="00976EF9"/>
    <w:rsid w:val="00977326"/>
    <w:rsid w:val="009773E4"/>
    <w:rsid w:val="009802A1"/>
    <w:rsid w:val="00980855"/>
    <w:rsid w:val="00980A77"/>
    <w:rsid w:val="00980DD6"/>
    <w:rsid w:val="00980E66"/>
    <w:rsid w:val="00980F3F"/>
    <w:rsid w:val="009810FC"/>
    <w:rsid w:val="009817A2"/>
    <w:rsid w:val="00981A30"/>
    <w:rsid w:val="0098229A"/>
    <w:rsid w:val="00982455"/>
    <w:rsid w:val="0098253D"/>
    <w:rsid w:val="00982C8B"/>
    <w:rsid w:val="009836B5"/>
    <w:rsid w:val="00983A11"/>
    <w:rsid w:val="00983DA7"/>
    <w:rsid w:val="00984076"/>
    <w:rsid w:val="00984564"/>
    <w:rsid w:val="00984823"/>
    <w:rsid w:val="009848EA"/>
    <w:rsid w:val="009849EA"/>
    <w:rsid w:val="00984D91"/>
    <w:rsid w:val="00985286"/>
    <w:rsid w:val="00985A57"/>
    <w:rsid w:val="009862CF"/>
    <w:rsid w:val="009864BA"/>
    <w:rsid w:val="009868E0"/>
    <w:rsid w:val="00986B7C"/>
    <w:rsid w:val="00986C27"/>
    <w:rsid w:val="00987759"/>
    <w:rsid w:val="00987945"/>
    <w:rsid w:val="00987CFB"/>
    <w:rsid w:val="00990529"/>
    <w:rsid w:val="00990585"/>
    <w:rsid w:val="00990AF3"/>
    <w:rsid w:val="00990DC6"/>
    <w:rsid w:val="00991205"/>
    <w:rsid w:val="009917C1"/>
    <w:rsid w:val="00991B49"/>
    <w:rsid w:val="00991C54"/>
    <w:rsid w:val="009923AF"/>
    <w:rsid w:val="00992884"/>
    <w:rsid w:val="009929CB"/>
    <w:rsid w:val="009929FB"/>
    <w:rsid w:val="00992BC8"/>
    <w:rsid w:val="00992CF9"/>
    <w:rsid w:val="00992D43"/>
    <w:rsid w:val="00993017"/>
    <w:rsid w:val="00993334"/>
    <w:rsid w:val="00993B16"/>
    <w:rsid w:val="00993EED"/>
    <w:rsid w:val="0099427F"/>
    <w:rsid w:val="00994470"/>
    <w:rsid w:val="009944B2"/>
    <w:rsid w:val="00994FA2"/>
    <w:rsid w:val="009952C1"/>
    <w:rsid w:val="0099588F"/>
    <w:rsid w:val="00996833"/>
    <w:rsid w:val="00996DCA"/>
    <w:rsid w:val="00997205"/>
    <w:rsid w:val="0099720F"/>
    <w:rsid w:val="009976C8"/>
    <w:rsid w:val="009979C2"/>
    <w:rsid w:val="00997B4D"/>
    <w:rsid w:val="00997FE6"/>
    <w:rsid w:val="009A0108"/>
    <w:rsid w:val="009A0890"/>
    <w:rsid w:val="009A0BB2"/>
    <w:rsid w:val="009A116F"/>
    <w:rsid w:val="009A1194"/>
    <w:rsid w:val="009A1862"/>
    <w:rsid w:val="009A1893"/>
    <w:rsid w:val="009A1AEE"/>
    <w:rsid w:val="009A1D72"/>
    <w:rsid w:val="009A20F1"/>
    <w:rsid w:val="009A26A7"/>
    <w:rsid w:val="009A29FB"/>
    <w:rsid w:val="009A2A08"/>
    <w:rsid w:val="009A38C5"/>
    <w:rsid w:val="009A39A2"/>
    <w:rsid w:val="009A3E59"/>
    <w:rsid w:val="009A3FBF"/>
    <w:rsid w:val="009A48CE"/>
    <w:rsid w:val="009A4BF9"/>
    <w:rsid w:val="009A4C6D"/>
    <w:rsid w:val="009A50C3"/>
    <w:rsid w:val="009A5104"/>
    <w:rsid w:val="009A5125"/>
    <w:rsid w:val="009A52E1"/>
    <w:rsid w:val="009A54DD"/>
    <w:rsid w:val="009A55A0"/>
    <w:rsid w:val="009A56C8"/>
    <w:rsid w:val="009A57DC"/>
    <w:rsid w:val="009A5A21"/>
    <w:rsid w:val="009A6493"/>
    <w:rsid w:val="009A69F1"/>
    <w:rsid w:val="009A7096"/>
    <w:rsid w:val="009A7571"/>
    <w:rsid w:val="009A7803"/>
    <w:rsid w:val="009A78C0"/>
    <w:rsid w:val="009A7CA8"/>
    <w:rsid w:val="009B0010"/>
    <w:rsid w:val="009B084A"/>
    <w:rsid w:val="009B1247"/>
    <w:rsid w:val="009B13C7"/>
    <w:rsid w:val="009B14E4"/>
    <w:rsid w:val="009B1FDC"/>
    <w:rsid w:val="009B23BB"/>
    <w:rsid w:val="009B23CF"/>
    <w:rsid w:val="009B2536"/>
    <w:rsid w:val="009B255D"/>
    <w:rsid w:val="009B27C6"/>
    <w:rsid w:val="009B2A67"/>
    <w:rsid w:val="009B2E57"/>
    <w:rsid w:val="009B3063"/>
    <w:rsid w:val="009B30C3"/>
    <w:rsid w:val="009B3145"/>
    <w:rsid w:val="009B32A1"/>
    <w:rsid w:val="009B407B"/>
    <w:rsid w:val="009B4650"/>
    <w:rsid w:val="009B4BBE"/>
    <w:rsid w:val="009B4C6E"/>
    <w:rsid w:val="009B4CC4"/>
    <w:rsid w:val="009B4D0F"/>
    <w:rsid w:val="009B5429"/>
    <w:rsid w:val="009B5847"/>
    <w:rsid w:val="009B62A5"/>
    <w:rsid w:val="009B6327"/>
    <w:rsid w:val="009B64A2"/>
    <w:rsid w:val="009B651A"/>
    <w:rsid w:val="009B76C2"/>
    <w:rsid w:val="009B7BEC"/>
    <w:rsid w:val="009C03F2"/>
    <w:rsid w:val="009C06EE"/>
    <w:rsid w:val="009C11A3"/>
    <w:rsid w:val="009C18E4"/>
    <w:rsid w:val="009C1BBD"/>
    <w:rsid w:val="009C1D8C"/>
    <w:rsid w:val="009C3485"/>
    <w:rsid w:val="009C36E2"/>
    <w:rsid w:val="009C3CCE"/>
    <w:rsid w:val="009C4987"/>
    <w:rsid w:val="009C4BBB"/>
    <w:rsid w:val="009C4E61"/>
    <w:rsid w:val="009C4FBC"/>
    <w:rsid w:val="009C5C43"/>
    <w:rsid w:val="009C5F9B"/>
    <w:rsid w:val="009C6564"/>
    <w:rsid w:val="009C676A"/>
    <w:rsid w:val="009C6B85"/>
    <w:rsid w:val="009C6EF4"/>
    <w:rsid w:val="009C728A"/>
    <w:rsid w:val="009C7632"/>
    <w:rsid w:val="009C7BAB"/>
    <w:rsid w:val="009C7CF7"/>
    <w:rsid w:val="009D05CD"/>
    <w:rsid w:val="009D0992"/>
    <w:rsid w:val="009D09AF"/>
    <w:rsid w:val="009D0FB2"/>
    <w:rsid w:val="009D0FE2"/>
    <w:rsid w:val="009D17F4"/>
    <w:rsid w:val="009D1812"/>
    <w:rsid w:val="009D1A39"/>
    <w:rsid w:val="009D1B87"/>
    <w:rsid w:val="009D1F40"/>
    <w:rsid w:val="009D21A3"/>
    <w:rsid w:val="009D29C7"/>
    <w:rsid w:val="009D2AA4"/>
    <w:rsid w:val="009D2D59"/>
    <w:rsid w:val="009D2F5C"/>
    <w:rsid w:val="009D32C6"/>
    <w:rsid w:val="009D33C1"/>
    <w:rsid w:val="009D3EED"/>
    <w:rsid w:val="009D557C"/>
    <w:rsid w:val="009D5951"/>
    <w:rsid w:val="009D666A"/>
    <w:rsid w:val="009D689B"/>
    <w:rsid w:val="009D6F2E"/>
    <w:rsid w:val="009D78B4"/>
    <w:rsid w:val="009E00CA"/>
    <w:rsid w:val="009E0FEC"/>
    <w:rsid w:val="009E179A"/>
    <w:rsid w:val="009E1954"/>
    <w:rsid w:val="009E19C6"/>
    <w:rsid w:val="009E1B8E"/>
    <w:rsid w:val="009E1E47"/>
    <w:rsid w:val="009E2137"/>
    <w:rsid w:val="009E258D"/>
    <w:rsid w:val="009E28CE"/>
    <w:rsid w:val="009E473A"/>
    <w:rsid w:val="009E4C81"/>
    <w:rsid w:val="009E5586"/>
    <w:rsid w:val="009E57AA"/>
    <w:rsid w:val="009E59B6"/>
    <w:rsid w:val="009E67D6"/>
    <w:rsid w:val="009E6CFF"/>
    <w:rsid w:val="009E7B90"/>
    <w:rsid w:val="009F01C0"/>
    <w:rsid w:val="009F01EA"/>
    <w:rsid w:val="009F0C2F"/>
    <w:rsid w:val="009F0F5F"/>
    <w:rsid w:val="009F107C"/>
    <w:rsid w:val="009F1090"/>
    <w:rsid w:val="009F1CB3"/>
    <w:rsid w:val="009F1D47"/>
    <w:rsid w:val="009F1E7D"/>
    <w:rsid w:val="009F2B3B"/>
    <w:rsid w:val="009F2F52"/>
    <w:rsid w:val="009F3104"/>
    <w:rsid w:val="009F3279"/>
    <w:rsid w:val="009F34C6"/>
    <w:rsid w:val="009F38DA"/>
    <w:rsid w:val="009F38E4"/>
    <w:rsid w:val="009F4307"/>
    <w:rsid w:val="009F493F"/>
    <w:rsid w:val="009F4DF4"/>
    <w:rsid w:val="009F532E"/>
    <w:rsid w:val="009F5531"/>
    <w:rsid w:val="009F5AC6"/>
    <w:rsid w:val="009F5D09"/>
    <w:rsid w:val="009F62FA"/>
    <w:rsid w:val="009F666C"/>
    <w:rsid w:val="009F6775"/>
    <w:rsid w:val="009F6EA2"/>
    <w:rsid w:val="009F770A"/>
    <w:rsid w:val="009F7714"/>
    <w:rsid w:val="00A0050B"/>
    <w:rsid w:val="00A007E8"/>
    <w:rsid w:val="00A00ABE"/>
    <w:rsid w:val="00A00B63"/>
    <w:rsid w:val="00A00B7C"/>
    <w:rsid w:val="00A00FA6"/>
    <w:rsid w:val="00A017D6"/>
    <w:rsid w:val="00A01DF0"/>
    <w:rsid w:val="00A03220"/>
    <w:rsid w:val="00A03B92"/>
    <w:rsid w:val="00A03D17"/>
    <w:rsid w:val="00A03D9F"/>
    <w:rsid w:val="00A04092"/>
    <w:rsid w:val="00A048F7"/>
    <w:rsid w:val="00A0498E"/>
    <w:rsid w:val="00A04D71"/>
    <w:rsid w:val="00A058F5"/>
    <w:rsid w:val="00A05AAF"/>
    <w:rsid w:val="00A05B9F"/>
    <w:rsid w:val="00A05C6B"/>
    <w:rsid w:val="00A05CED"/>
    <w:rsid w:val="00A05EF2"/>
    <w:rsid w:val="00A05F30"/>
    <w:rsid w:val="00A06524"/>
    <w:rsid w:val="00A06E7C"/>
    <w:rsid w:val="00A079FF"/>
    <w:rsid w:val="00A07EB7"/>
    <w:rsid w:val="00A10F2C"/>
    <w:rsid w:val="00A1119C"/>
    <w:rsid w:val="00A111F4"/>
    <w:rsid w:val="00A112EC"/>
    <w:rsid w:val="00A11A91"/>
    <w:rsid w:val="00A11E76"/>
    <w:rsid w:val="00A11EB6"/>
    <w:rsid w:val="00A12ADE"/>
    <w:rsid w:val="00A12B37"/>
    <w:rsid w:val="00A12E11"/>
    <w:rsid w:val="00A12F66"/>
    <w:rsid w:val="00A132EA"/>
    <w:rsid w:val="00A13420"/>
    <w:rsid w:val="00A1345A"/>
    <w:rsid w:val="00A13499"/>
    <w:rsid w:val="00A1381B"/>
    <w:rsid w:val="00A1393F"/>
    <w:rsid w:val="00A13C71"/>
    <w:rsid w:val="00A13DAA"/>
    <w:rsid w:val="00A13F88"/>
    <w:rsid w:val="00A141C6"/>
    <w:rsid w:val="00A146C3"/>
    <w:rsid w:val="00A14F3A"/>
    <w:rsid w:val="00A150AF"/>
    <w:rsid w:val="00A15123"/>
    <w:rsid w:val="00A15167"/>
    <w:rsid w:val="00A15234"/>
    <w:rsid w:val="00A154C4"/>
    <w:rsid w:val="00A157A4"/>
    <w:rsid w:val="00A15EC5"/>
    <w:rsid w:val="00A1612C"/>
    <w:rsid w:val="00A16158"/>
    <w:rsid w:val="00A16464"/>
    <w:rsid w:val="00A16687"/>
    <w:rsid w:val="00A16755"/>
    <w:rsid w:val="00A16901"/>
    <w:rsid w:val="00A16E4E"/>
    <w:rsid w:val="00A16EEF"/>
    <w:rsid w:val="00A16F47"/>
    <w:rsid w:val="00A16F5B"/>
    <w:rsid w:val="00A1731D"/>
    <w:rsid w:val="00A178FF"/>
    <w:rsid w:val="00A17C65"/>
    <w:rsid w:val="00A17F33"/>
    <w:rsid w:val="00A2017D"/>
    <w:rsid w:val="00A2061D"/>
    <w:rsid w:val="00A20AB7"/>
    <w:rsid w:val="00A20C47"/>
    <w:rsid w:val="00A20F97"/>
    <w:rsid w:val="00A216CA"/>
    <w:rsid w:val="00A21A01"/>
    <w:rsid w:val="00A21B24"/>
    <w:rsid w:val="00A2209C"/>
    <w:rsid w:val="00A2268C"/>
    <w:rsid w:val="00A235E8"/>
    <w:rsid w:val="00A23AC5"/>
    <w:rsid w:val="00A23B69"/>
    <w:rsid w:val="00A23FBE"/>
    <w:rsid w:val="00A2406D"/>
    <w:rsid w:val="00A2448F"/>
    <w:rsid w:val="00A249DA"/>
    <w:rsid w:val="00A24A4B"/>
    <w:rsid w:val="00A24C24"/>
    <w:rsid w:val="00A24CBB"/>
    <w:rsid w:val="00A24EE2"/>
    <w:rsid w:val="00A25213"/>
    <w:rsid w:val="00A25237"/>
    <w:rsid w:val="00A253B8"/>
    <w:rsid w:val="00A254FC"/>
    <w:rsid w:val="00A25C2E"/>
    <w:rsid w:val="00A25F21"/>
    <w:rsid w:val="00A26122"/>
    <w:rsid w:val="00A26AC9"/>
    <w:rsid w:val="00A26AE2"/>
    <w:rsid w:val="00A27329"/>
    <w:rsid w:val="00A273D2"/>
    <w:rsid w:val="00A27CA9"/>
    <w:rsid w:val="00A27DF2"/>
    <w:rsid w:val="00A3012B"/>
    <w:rsid w:val="00A303D1"/>
    <w:rsid w:val="00A307AA"/>
    <w:rsid w:val="00A30C47"/>
    <w:rsid w:val="00A30DEB"/>
    <w:rsid w:val="00A30F52"/>
    <w:rsid w:val="00A30F87"/>
    <w:rsid w:val="00A314CF"/>
    <w:rsid w:val="00A33770"/>
    <w:rsid w:val="00A3389D"/>
    <w:rsid w:val="00A33BC6"/>
    <w:rsid w:val="00A33D38"/>
    <w:rsid w:val="00A33EC7"/>
    <w:rsid w:val="00A34177"/>
    <w:rsid w:val="00A352EF"/>
    <w:rsid w:val="00A35731"/>
    <w:rsid w:val="00A35AF6"/>
    <w:rsid w:val="00A36550"/>
    <w:rsid w:val="00A36871"/>
    <w:rsid w:val="00A36A35"/>
    <w:rsid w:val="00A36D4C"/>
    <w:rsid w:val="00A37033"/>
    <w:rsid w:val="00A37C6D"/>
    <w:rsid w:val="00A37D0D"/>
    <w:rsid w:val="00A37D76"/>
    <w:rsid w:val="00A404B2"/>
    <w:rsid w:val="00A4089C"/>
    <w:rsid w:val="00A40DEA"/>
    <w:rsid w:val="00A40E93"/>
    <w:rsid w:val="00A410BC"/>
    <w:rsid w:val="00A41246"/>
    <w:rsid w:val="00A413D5"/>
    <w:rsid w:val="00A41609"/>
    <w:rsid w:val="00A4179C"/>
    <w:rsid w:val="00A41807"/>
    <w:rsid w:val="00A42022"/>
    <w:rsid w:val="00A4290C"/>
    <w:rsid w:val="00A42DE0"/>
    <w:rsid w:val="00A42FE8"/>
    <w:rsid w:val="00A43020"/>
    <w:rsid w:val="00A437D9"/>
    <w:rsid w:val="00A43FD4"/>
    <w:rsid w:val="00A44359"/>
    <w:rsid w:val="00A44634"/>
    <w:rsid w:val="00A44809"/>
    <w:rsid w:val="00A44D4E"/>
    <w:rsid w:val="00A44EE2"/>
    <w:rsid w:val="00A4505E"/>
    <w:rsid w:val="00A4555C"/>
    <w:rsid w:val="00A460B0"/>
    <w:rsid w:val="00A46347"/>
    <w:rsid w:val="00A464C4"/>
    <w:rsid w:val="00A465ED"/>
    <w:rsid w:val="00A47000"/>
    <w:rsid w:val="00A47016"/>
    <w:rsid w:val="00A50018"/>
    <w:rsid w:val="00A50284"/>
    <w:rsid w:val="00A50882"/>
    <w:rsid w:val="00A51790"/>
    <w:rsid w:val="00A518E9"/>
    <w:rsid w:val="00A51B24"/>
    <w:rsid w:val="00A5218C"/>
    <w:rsid w:val="00A5235C"/>
    <w:rsid w:val="00A5274F"/>
    <w:rsid w:val="00A528DD"/>
    <w:rsid w:val="00A52B74"/>
    <w:rsid w:val="00A52DDE"/>
    <w:rsid w:val="00A5368D"/>
    <w:rsid w:val="00A53911"/>
    <w:rsid w:val="00A54031"/>
    <w:rsid w:val="00A546BA"/>
    <w:rsid w:val="00A54F55"/>
    <w:rsid w:val="00A55814"/>
    <w:rsid w:val="00A55987"/>
    <w:rsid w:val="00A55C45"/>
    <w:rsid w:val="00A55CB6"/>
    <w:rsid w:val="00A56089"/>
    <w:rsid w:val="00A567D8"/>
    <w:rsid w:val="00A5680E"/>
    <w:rsid w:val="00A605EF"/>
    <w:rsid w:val="00A60863"/>
    <w:rsid w:val="00A6092A"/>
    <w:rsid w:val="00A6131A"/>
    <w:rsid w:val="00A6172C"/>
    <w:rsid w:val="00A617D8"/>
    <w:rsid w:val="00A6227D"/>
    <w:rsid w:val="00A6241C"/>
    <w:rsid w:val="00A62678"/>
    <w:rsid w:val="00A63727"/>
    <w:rsid w:val="00A63BCF"/>
    <w:rsid w:val="00A63F8C"/>
    <w:rsid w:val="00A644F6"/>
    <w:rsid w:val="00A65DEB"/>
    <w:rsid w:val="00A65F15"/>
    <w:rsid w:val="00A65F30"/>
    <w:rsid w:val="00A66262"/>
    <w:rsid w:val="00A664F0"/>
    <w:rsid w:val="00A6714A"/>
    <w:rsid w:val="00A67661"/>
    <w:rsid w:val="00A6777F"/>
    <w:rsid w:val="00A67946"/>
    <w:rsid w:val="00A67A6C"/>
    <w:rsid w:val="00A67AF9"/>
    <w:rsid w:val="00A70315"/>
    <w:rsid w:val="00A70F47"/>
    <w:rsid w:val="00A7110F"/>
    <w:rsid w:val="00A711BB"/>
    <w:rsid w:val="00A71208"/>
    <w:rsid w:val="00A7165A"/>
    <w:rsid w:val="00A71B70"/>
    <w:rsid w:val="00A71E03"/>
    <w:rsid w:val="00A72215"/>
    <w:rsid w:val="00A72754"/>
    <w:rsid w:val="00A727D4"/>
    <w:rsid w:val="00A72C02"/>
    <w:rsid w:val="00A730E2"/>
    <w:rsid w:val="00A735A0"/>
    <w:rsid w:val="00A73A8E"/>
    <w:rsid w:val="00A73CDC"/>
    <w:rsid w:val="00A742BD"/>
    <w:rsid w:val="00A74655"/>
    <w:rsid w:val="00A746C7"/>
    <w:rsid w:val="00A74929"/>
    <w:rsid w:val="00A74CC4"/>
    <w:rsid w:val="00A74CC8"/>
    <w:rsid w:val="00A74CF0"/>
    <w:rsid w:val="00A751F5"/>
    <w:rsid w:val="00A753FB"/>
    <w:rsid w:val="00A75B07"/>
    <w:rsid w:val="00A75C46"/>
    <w:rsid w:val="00A7627B"/>
    <w:rsid w:val="00A762EF"/>
    <w:rsid w:val="00A765B6"/>
    <w:rsid w:val="00A7666C"/>
    <w:rsid w:val="00A76BCF"/>
    <w:rsid w:val="00A76E3F"/>
    <w:rsid w:val="00A7705D"/>
    <w:rsid w:val="00A77067"/>
    <w:rsid w:val="00A77337"/>
    <w:rsid w:val="00A7781E"/>
    <w:rsid w:val="00A77C4D"/>
    <w:rsid w:val="00A77E0C"/>
    <w:rsid w:val="00A77E6B"/>
    <w:rsid w:val="00A80364"/>
    <w:rsid w:val="00A80467"/>
    <w:rsid w:val="00A805ED"/>
    <w:rsid w:val="00A806B4"/>
    <w:rsid w:val="00A80B18"/>
    <w:rsid w:val="00A81327"/>
    <w:rsid w:val="00A81FFC"/>
    <w:rsid w:val="00A82126"/>
    <w:rsid w:val="00A82514"/>
    <w:rsid w:val="00A82729"/>
    <w:rsid w:val="00A82907"/>
    <w:rsid w:val="00A82E4D"/>
    <w:rsid w:val="00A834CF"/>
    <w:rsid w:val="00A83E5B"/>
    <w:rsid w:val="00A84BD0"/>
    <w:rsid w:val="00A84C2C"/>
    <w:rsid w:val="00A8500F"/>
    <w:rsid w:val="00A8528D"/>
    <w:rsid w:val="00A852B7"/>
    <w:rsid w:val="00A8589E"/>
    <w:rsid w:val="00A86052"/>
    <w:rsid w:val="00A861D9"/>
    <w:rsid w:val="00A86428"/>
    <w:rsid w:val="00A865ED"/>
    <w:rsid w:val="00A86A72"/>
    <w:rsid w:val="00A87700"/>
    <w:rsid w:val="00A877FC"/>
    <w:rsid w:val="00A87A81"/>
    <w:rsid w:val="00A90108"/>
    <w:rsid w:val="00A90583"/>
    <w:rsid w:val="00A90B1A"/>
    <w:rsid w:val="00A91066"/>
    <w:rsid w:val="00A910BB"/>
    <w:rsid w:val="00A9135A"/>
    <w:rsid w:val="00A914F5"/>
    <w:rsid w:val="00A9162E"/>
    <w:rsid w:val="00A9166C"/>
    <w:rsid w:val="00A917BC"/>
    <w:rsid w:val="00A91E3E"/>
    <w:rsid w:val="00A92D12"/>
    <w:rsid w:val="00A93454"/>
    <w:rsid w:val="00A942A2"/>
    <w:rsid w:val="00A943BF"/>
    <w:rsid w:val="00A946BB"/>
    <w:rsid w:val="00A9535F"/>
    <w:rsid w:val="00A953B0"/>
    <w:rsid w:val="00A96DC9"/>
    <w:rsid w:val="00A974D5"/>
    <w:rsid w:val="00A97ED5"/>
    <w:rsid w:val="00AA057E"/>
    <w:rsid w:val="00AA0A52"/>
    <w:rsid w:val="00AA0B52"/>
    <w:rsid w:val="00AA137B"/>
    <w:rsid w:val="00AA17C4"/>
    <w:rsid w:val="00AA1867"/>
    <w:rsid w:val="00AA18CB"/>
    <w:rsid w:val="00AA1914"/>
    <w:rsid w:val="00AA2668"/>
    <w:rsid w:val="00AA30FF"/>
    <w:rsid w:val="00AA3A30"/>
    <w:rsid w:val="00AA3D01"/>
    <w:rsid w:val="00AA48A5"/>
    <w:rsid w:val="00AA4CCD"/>
    <w:rsid w:val="00AA4DD3"/>
    <w:rsid w:val="00AA4E08"/>
    <w:rsid w:val="00AA5178"/>
    <w:rsid w:val="00AA541A"/>
    <w:rsid w:val="00AA5E80"/>
    <w:rsid w:val="00AA5EE8"/>
    <w:rsid w:val="00AA6341"/>
    <w:rsid w:val="00AA6DC1"/>
    <w:rsid w:val="00AA716B"/>
    <w:rsid w:val="00AA721A"/>
    <w:rsid w:val="00AA72A3"/>
    <w:rsid w:val="00AA77CF"/>
    <w:rsid w:val="00AA7CA8"/>
    <w:rsid w:val="00AB10EE"/>
    <w:rsid w:val="00AB1252"/>
    <w:rsid w:val="00AB15EC"/>
    <w:rsid w:val="00AB1841"/>
    <w:rsid w:val="00AB1B4B"/>
    <w:rsid w:val="00AB2D68"/>
    <w:rsid w:val="00AB3055"/>
    <w:rsid w:val="00AB332B"/>
    <w:rsid w:val="00AB34EC"/>
    <w:rsid w:val="00AB3C98"/>
    <w:rsid w:val="00AB3FC5"/>
    <w:rsid w:val="00AB404E"/>
    <w:rsid w:val="00AB4976"/>
    <w:rsid w:val="00AB4B2F"/>
    <w:rsid w:val="00AB4C09"/>
    <w:rsid w:val="00AB4D26"/>
    <w:rsid w:val="00AB4E1C"/>
    <w:rsid w:val="00AB520D"/>
    <w:rsid w:val="00AB583A"/>
    <w:rsid w:val="00AB5BBD"/>
    <w:rsid w:val="00AB6087"/>
    <w:rsid w:val="00AB6550"/>
    <w:rsid w:val="00AB69B8"/>
    <w:rsid w:val="00AB6D00"/>
    <w:rsid w:val="00AB74E5"/>
    <w:rsid w:val="00AC0A18"/>
    <w:rsid w:val="00AC1219"/>
    <w:rsid w:val="00AC1A00"/>
    <w:rsid w:val="00AC2292"/>
    <w:rsid w:val="00AC254F"/>
    <w:rsid w:val="00AC274D"/>
    <w:rsid w:val="00AC27E8"/>
    <w:rsid w:val="00AC284C"/>
    <w:rsid w:val="00AC3180"/>
    <w:rsid w:val="00AC35BB"/>
    <w:rsid w:val="00AC3ACC"/>
    <w:rsid w:val="00AC3B10"/>
    <w:rsid w:val="00AC3DF5"/>
    <w:rsid w:val="00AC420A"/>
    <w:rsid w:val="00AC4293"/>
    <w:rsid w:val="00AC4376"/>
    <w:rsid w:val="00AC439A"/>
    <w:rsid w:val="00AC446A"/>
    <w:rsid w:val="00AC46EF"/>
    <w:rsid w:val="00AC471C"/>
    <w:rsid w:val="00AC4AAA"/>
    <w:rsid w:val="00AC4C53"/>
    <w:rsid w:val="00AC5843"/>
    <w:rsid w:val="00AC6277"/>
    <w:rsid w:val="00AC68F5"/>
    <w:rsid w:val="00AC6DC0"/>
    <w:rsid w:val="00AC7A22"/>
    <w:rsid w:val="00AC7B17"/>
    <w:rsid w:val="00AD0214"/>
    <w:rsid w:val="00AD10BE"/>
    <w:rsid w:val="00AD121C"/>
    <w:rsid w:val="00AD122C"/>
    <w:rsid w:val="00AD1443"/>
    <w:rsid w:val="00AD16F4"/>
    <w:rsid w:val="00AD17E7"/>
    <w:rsid w:val="00AD1B37"/>
    <w:rsid w:val="00AD1BB0"/>
    <w:rsid w:val="00AD1CA5"/>
    <w:rsid w:val="00AD2403"/>
    <w:rsid w:val="00AD288C"/>
    <w:rsid w:val="00AD29A1"/>
    <w:rsid w:val="00AD2B12"/>
    <w:rsid w:val="00AD380C"/>
    <w:rsid w:val="00AD3827"/>
    <w:rsid w:val="00AD3951"/>
    <w:rsid w:val="00AD39B3"/>
    <w:rsid w:val="00AD3CE8"/>
    <w:rsid w:val="00AD3D4B"/>
    <w:rsid w:val="00AD3E7A"/>
    <w:rsid w:val="00AD4045"/>
    <w:rsid w:val="00AD4073"/>
    <w:rsid w:val="00AD48C8"/>
    <w:rsid w:val="00AD4AB1"/>
    <w:rsid w:val="00AD52EF"/>
    <w:rsid w:val="00AD690E"/>
    <w:rsid w:val="00AD6BD8"/>
    <w:rsid w:val="00AD6D44"/>
    <w:rsid w:val="00AD7355"/>
    <w:rsid w:val="00AD7442"/>
    <w:rsid w:val="00AD7A9D"/>
    <w:rsid w:val="00AE0123"/>
    <w:rsid w:val="00AE0D5E"/>
    <w:rsid w:val="00AE104B"/>
    <w:rsid w:val="00AE156B"/>
    <w:rsid w:val="00AE1B7F"/>
    <w:rsid w:val="00AE1D92"/>
    <w:rsid w:val="00AE210C"/>
    <w:rsid w:val="00AE234D"/>
    <w:rsid w:val="00AE28EE"/>
    <w:rsid w:val="00AE2D11"/>
    <w:rsid w:val="00AE2D8E"/>
    <w:rsid w:val="00AE32D4"/>
    <w:rsid w:val="00AE3CEF"/>
    <w:rsid w:val="00AE3F22"/>
    <w:rsid w:val="00AE3FB0"/>
    <w:rsid w:val="00AE40B8"/>
    <w:rsid w:val="00AE4710"/>
    <w:rsid w:val="00AE4988"/>
    <w:rsid w:val="00AE4BD2"/>
    <w:rsid w:val="00AE4C17"/>
    <w:rsid w:val="00AE4EFE"/>
    <w:rsid w:val="00AE515E"/>
    <w:rsid w:val="00AE550F"/>
    <w:rsid w:val="00AE5A2A"/>
    <w:rsid w:val="00AE6320"/>
    <w:rsid w:val="00AE63B0"/>
    <w:rsid w:val="00AE6EE7"/>
    <w:rsid w:val="00AE73DB"/>
    <w:rsid w:val="00AE7650"/>
    <w:rsid w:val="00AE768E"/>
    <w:rsid w:val="00AE7720"/>
    <w:rsid w:val="00AE78C2"/>
    <w:rsid w:val="00AE79DB"/>
    <w:rsid w:val="00AE7E02"/>
    <w:rsid w:val="00AF09B3"/>
    <w:rsid w:val="00AF0D05"/>
    <w:rsid w:val="00AF0F8C"/>
    <w:rsid w:val="00AF1D2C"/>
    <w:rsid w:val="00AF2F6F"/>
    <w:rsid w:val="00AF3AA3"/>
    <w:rsid w:val="00AF45B7"/>
    <w:rsid w:val="00AF466E"/>
    <w:rsid w:val="00AF4AC2"/>
    <w:rsid w:val="00AF53D0"/>
    <w:rsid w:val="00AF5F7D"/>
    <w:rsid w:val="00AF7720"/>
    <w:rsid w:val="00AF78D3"/>
    <w:rsid w:val="00AF7A9F"/>
    <w:rsid w:val="00AF7FC7"/>
    <w:rsid w:val="00B00217"/>
    <w:rsid w:val="00B003B0"/>
    <w:rsid w:val="00B0050A"/>
    <w:rsid w:val="00B007D0"/>
    <w:rsid w:val="00B00E87"/>
    <w:rsid w:val="00B00F19"/>
    <w:rsid w:val="00B013C0"/>
    <w:rsid w:val="00B0158D"/>
    <w:rsid w:val="00B01651"/>
    <w:rsid w:val="00B017A8"/>
    <w:rsid w:val="00B024EF"/>
    <w:rsid w:val="00B02AAD"/>
    <w:rsid w:val="00B02CF1"/>
    <w:rsid w:val="00B02D8C"/>
    <w:rsid w:val="00B02E4E"/>
    <w:rsid w:val="00B031D1"/>
    <w:rsid w:val="00B033BF"/>
    <w:rsid w:val="00B03C4C"/>
    <w:rsid w:val="00B03D88"/>
    <w:rsid w:val="00B03DD1"/>
    <w:rsid w:val="00B03DD2"/>
    <w:rsid w:val="00B045DB"/>
    <w:rsid w:val="00B04801"/>
    <w:rsid w:val="00B0485A"/>
    <w:rsid w:val="00B053CB"/>
    <w:rsid w:val="00B054CF"/>
    <w:rsid w:val="00B054EA"/>
    <w:rsid w:val="00B05895"/>
    <w:rsid w:val="00B06255"/>
    <w:rsid w:val="00B063B5"/>
    <w:rsid w:val="00B06618"/>
    <w:rsid w:val="00B07432"/>
    <w:rsid w:val="00B07729"/>
    <w:rsid w:val="00B079AC"/>
    <w:rsid w:val="00B07FF1"/>
    <w:rsid w:val="00B10006"/>
    <w:rsid w:val="00B10D74"/>
    <w:rsid w:val="00B10F38"/>
    <w:rsid w:val="00B10F6E"/>
    <w:rsid w:val="00B126FF"/>
    <w:rsid w:val="00B12899"/>
    <w:rsid w:val="00B12BBD"/>
    <w:rsid w:val="00B130EC"/>
    <w:rsid w:val="00B134F5"/>
    <w:rsid w:val="00B138B5"/>
    <w:rsid w:val="00B13DF7"/>
    <w:rsid w:val="00B14052"/>
    <w:rsid w:val="00B14669"/>
    <w:rsid w:val="00B14AE4"/>
    <w:rsid w:val="00B14FD8"/>
    <w:rsid w:val="00B155D4"/>
    <w:rsid w:val="00B156CC"/>
    <w:rsid w:val="00B1584E"/>
    <w:rsid w:val="00B15B5C"/>
    <w:rsid w:val="00B16824"/>
    <w:rsid w:val="00B174CC"/>
    <w:rsid w:val="00B17A62"/>
    <w:rsid w:val="00B17AB1"/>
    <w:rsid w:val="00B17D04"/>
    <w:rsid w:val="00B205D5"/>
    <w:rsid w:val="00B20A69"/>
    <w:rsid w:val="00B20FB1"/>
    <w:rsid w:val="00B21627"/>
    <w:rsid w:val="00B2243D"/>
    <w:rsid w:val="00B22787"/>
    <w:rsid w:val="00B22E8C"/>
    <w:rsid w:val="00B22F48"/>
    <w:rsid w:val="00B22F91"/>
    <w:rsid w:val="00B2326E"/>
    <w:rsid w:val="00B239C4"/>
    <w:rsid w:val="00B23D6E"/>
    <w:rsid w:val="00B23DE9"/>
    <w:rsid w:val="00B23F85"/>
    <w:rsid w:val="00B2452C"/>
    <w:rsid w:val="00B24550"/>
    <w:rsid w:val="00B24DBC"/>
    <w:rsid w:val="00B25A4F"/>
    <w:rsid w:val="00B25AFD"/>
    <w:rsid w:val="00B27398"/>
    <w:rsid w:val="00B27D5F"/>
    <w:rsid w:val="00B27E12"/>
    <w:rsid w:val="00B30284"/>
    <w:rsid w:val="00B30656"/>
    <w:rsid w:val="00B30E9F"/>
    <w:rsid w:val="00B313D5"/>
    <w:rsid w:val="00B3177F"/>
    <w:rsid w:val="00B32319"/>
    <w:rsid w:val="00B32365"/>
    <w:rsid w:val="00B330D3"/>
    <w:rsid w:val="00B3330E"/>
    <w:rsid w:val="00B33654"/>
    <w:rsid w:val="00B33824"/>
    <w:rsid w:val="00B34C27"/>
    <w:rsid w:val="00B34F42"/>
    <w:rsid w:val="00B350D5"/>
    <w:rsid w:val="00B355F1"/>
    <w:rsid w:val="00B357E2"/>
    <w:rsid w:val="00B357FC"/>
    <w:rsid w:val="00B37854"/>
    <w:rsid w:val="00B4003D"/>
    <w:rsid w:val="00B407B1"/>
    <w:rsid w:val="00B40AC1"/>
    <w:rsid w:val="00B40CBC"/>
    <w:rsid w:val="00B40EBB"/>
    <w:rsid w:val="00B4110B"/>
    <w:rsid w:val="00B413A4"/>
    <w:rsid w:val="00B414C2"/>
    <w:rsid w:val="00B41556"/>
    <w:rsid w:val="00B41874"/>
    <w:rsid w:val="00B418CF"/>
    <w:rsid w:val="00B41B79"/>
    <w:rsid w:val="00B42BA2"/>
    <w:rsid w:val="00B42C1C"/>
    <w:rsid w:val="00B431CF"/>
    <w:rsid w:val="00B43775"/>
    <w:rsid w:val="00B43A52"/>
    <w:rsid w:val="00B44010"/>
    <w:rsid w:val="00B443B5"/>
    <w:rsid w:val="00B44551"/>
    <w:rsid w:val="00B4485C"/>
    <w:rsid w:val="00B44A6E"/>
    <w:rsid w:val="00B44D8A"/>
    <w:rsid w:val="00B45109"/>
    <w:rsid w:val="00B4510D"/>
    <w:rsid w:val="00B45A58"/>
    <w:rsid w:val="00B45C86"/>
    <w:rsid w:val="00B4618B"/>
    <w:rsid w:val="00B46C1C"/>
    <w:rsid w:val="00B4736B"/>
    <w:rsid w:val="00B478C3"/>
    <w:rsid w:val="00B47BE8"/>
    <w:rsid w:val="00B500A7"/>
    <w:rsid w:val="00B50556"/>
    <w:rsid w:val="00B505F0"/>
    <w:rsid w:val="00B51789"/>
    <w:rsid w:val="00B5181E"/>
    <w:rsid w:val="00B52020"/>
    <w:rsid w:val="00B52EF9"/>
    <w:rsid w:val="00B52F60"/>
    <w:rsid w:val="00B53372"/>
    <w:rsid w:val="00B53416"/>
    <w:rsid w:val="00B53A4F"/>
    <w:rsid w:val="00B53E91"/>
    <w:rsid w:val="00B541AE"/>
    <w:rsid w:val="00B54567"/>
    <w:rsid w:val="00B547D3"/>
    <w:rsid w:val="00B54AD0"/>
    <w:rsid w:val="00B54E57"/>
    <w:rsid w:val="00B55045"/>
    <w:rsid w:val="00B55052"/>
    <w:rsid w:val="00B55541"/>
    <w:rsid w:val="00B55A9D"/>
    <w:rsid w:val="00B55C0B"/>
    <w:rsid w:val="00B55C40"/>
    <w:rsid w:val="00B55D83"/>
    <w:rsid w:val="00B55E5F"/>
    <w:rsid w:val="00B5670C"/>
    <w:rsid w:val="00B56B20"/>
    <w:rsid w:val="00B5747A"/>
    <w:rsid w:val="00B576C4"/>
    <w:rsid w:val="00B57881"/>
    <w:rsid w:val="00B57D4C"/>
    <w:rsid w:val="00B6017D"/>
    <w:rsid w:val="00B60339"/>
    <w:rsid w:val="00B60860"/>
    <w:rsid w:val="00B60992"/>
    <w:rsid w:val="00B60F31"/>
    <w:rsid w:val="00B61791"/>
    <w:rsid w:val="00B61D95"/>
    <w:rsid w:val="00B61FC6"/>
    <w:rsid w:val="00B621B0"/>
    <w:rsid w:val="00B62261"/>
    <w:rsid w:val="00B624BE"/>
    <w:rsid w:val="00B62BC0"/>
    <w:rsid w:val="00B62EA1"/>
    <w:rsid w:val="00B63012"/>
    <w:rsid w:val="00B64767"/>
    <w:rsid w:val="00B6477C"/>
    <w:rsid w:val="00B658CA"/>
    <w:rsid w:val="00B65E91"/>
    <w:rsid w:val="00B66289"/>
    <w:rsid w:val="00B66431"/>
    <w:rsid w:val="00B6680E"/>
    <w:rsid w:val="00B66F95"/>
    <w:rsid w:val="00B67554"/>
    <w:rsid w:val="00B676A6"/>
    <w:rsid w:val="00B6777D"/>
    <w:rsid w:val="00B67A11"/>
    <w:rsid w:val="00B67F3E"/>
    <w:rsid w:val="00B701AA"/>
    <w:rsid w:val="00B71044"/>
    <w:rsid w:val="00B71AC7"/>
    <w:rsid w:val="00B71FBA"/>
    <w:rsid w:val="00B729BC"/>
    <w:rsid w:val="00B72D62"/>
    <w:rsid w:val="00B737D2"/>
    <w:rsid w:val="00B73F65"/>
    <w:rsid w:val="00B7441B"/>
    <w:rsid w:val="00B749C2"/>
    <w:rsid w:val="00B74B48"/>
    <w:rsid w:val="00B74C71"/>
    <w:rsid w:val="00B753BE"/>
    <w:rsid w:val="00B756F1"/>
    <w:rsid w:val="00B75756"/>
    <w:rsid w:val="00B75EFF"/>
    <w:rsid w:val="00B761F2"/>
    <w:rsid w:val="00B76627"/>
    <w:rsid w:val="00B7778B"/>
    <w:rsid w:val="00B777DC"/>
    <w:rsid w:val="00B77824"/>
    <w:rsid w:val="00B77D28"/>
    <w:rsid w:val="00B80227"/>
    <w:rsid w:val="00B804C3"/>
    <w:rsid w:val="00B80669"/>
    <w:rsid w:val="00B80919"/>
    <w:rsid w:val="00B81508"/>
    <w:rsid w:val="00B8151E"/>
    <w:rsid w:val="00B81CA3"/>
    <w:rsid w:val="00B82510"/>
    <w:rsid w:val="00B8257F"/>
    <w:rsid w:val="00B82585"/>
    <w:rsid w:val="00B8266F"/>
    <w:rsid w:val="00B82B2C"/>
    <w:rsid w:val="00B82FE8"/>
    <w:rsid w:val="00B83385"/>
    <w:rsid w:val="00B836D0"/>
    <w:rsid w:val="00B8376D"/>
    <w:rsid w:val="00B837F1"/>
    <w:rsid w:val="00B842FB"/>
    <w:rsid w:val="00B84991"/>
    <w:rsid w:val="00B84D8F"/>
    <w:rsid w:val="00B85144"/>
    <w:rsid w:val="00B86600"/>
    <w:rsid w:val="00B86F4C"/>
    <w:rsid w:val="00B872E9"/>
    <w:rsid w:val="00B875CF"/>
    <w:rsid w:val="00B90933"/>
    <w:rsid w:val="00B90A82"/>
    <w:rsid w:val="00B9116C"/>
    <w:rsid w:val="00B912EB"/>
    <w:rsid w:val="00B918AC"/>
    <w:rsid w:val="00B91BA6"/>
    <w:rsid w:val="00B91C7F"/>
    <w:rsid w:val="00B91C86"/>
    <w:rsid w:val="00B923AE"/>
    <w:rsid w:val="00B927BA"/>
    <w:rsid w:val="00B92D8F"/>
    <w:rsid w:val="00B93B07"/>
    <w:rsid w:val="00B93E09"/>
    <w:rsid w:val="00B948A2"/>
    <w:rsid w:val="00B94924"/>
    <w:rsid w:val="00B949F2"/>
    <w:rsid w:val="00B94D78"/>
    <w:rsid w:val="00B94DE0"/>
    <w:rsid w:val="00B94FF2"/>
    <w:rsid w:val="00B951E1"/>
    <w:rsid w:val="00B95D2B"/>
    <w:rsid w:val="00B95E2D"/>
    <w:rsid w:val="00B9610E"/>
    <w:rsid w:val="00B96212"/>
    <w:rsid w:val="00B96296"/>
    <w:rsid w:val="00B96355"/>
    <w:rsid w:val="00B96727"/>
    <w:rsid w:val="00B96A95"/>
    <w:rsid w:val="00B9712D"/>
    <w:rsid w:val="00B97387"/>
    <w:rsid w:val="00B977F8"/>
    <w:rsid w:val="00B97843"/>
    <w:rsid w:val="00BA0016"/>
    <w:rsid w:val="00BA04E2"/>
    <w:rsid w:val="00BA0F5D"/>
    <w:rsid w:val="00BA1275"/>
    <w:rsid w:val="00BA1CAC"/>
    <w:rsid w:val="00BA2430"/>
    <w:rsid w:val="00BA2562"/>
    <w:rsid w:val="00BA2CA5"/>
    <w:rsid w:val="00BA31F3"/>
    <w:rsid w:val="00BA33B0"/>
    <w:rsid w:val="00BA3691"/>
    <w:rsid w:val="00BA38C7"/>
    <w:rsid w:val="00BA519B"/>
    <w:rsid w:val="00BA5496"/>
    <w:rsid w:val="00BA5A71"/>
    <w:rsid w:val="00BA5E58"/>
    <w:rsid w:val="00BA6566"/>
    <w:rsid w:val="00BA6635"/>
    <w:rsid w:val="00BA6E0B"/>
    <w:rsid w:val="00BA77F3"/>
    <w:rsid w:val="00BB164B"/>
    <w:rsid w:val="00BB16B6"/>
    <w:rsid w:val="00BB2097"/>
    <w:rsid w:val="00BB21CF"/>
    <w:rsid w:val="00BB2823"/>
    <w:rsid w:val="00BB28EC"/>
    <w:rsid w:val="00BB2A6E"/>
    <w:rsid w:val="00BB3200"/>
    <w:rsid w:val="00BB40F3"/>
    <w:rsid w:val="00BB4389"/>
    <w:rsid w:val="00BB45B7"/>
    <w:rsid w:val="00BB4644"/>
    <w:rsid w:val="00BB464A"/>
    <w:rsid w:val="00BB4E31"/>
    <w:rsid w:val="00BB5047"/>
    <w:rsid w:val="00BB5CB3"/>
    <w:rsid w:val="00BB5E47"/>
    <w:rsid w:val="00BB68F1"/>
    <w:rsid w:val="00BB72F9"/>
    <w:rsid w:val="00BC04B5"/>
    <w:rsid w:val="00BC1B9F"/>
    <w:rsid w:val="00BC20F5"/>
    <w:rsid w:val="00BC227E"/>
    <w:rsid w:val="00BC25A6"/>
    <w:rsid w:val="00BC2A5A"/>
    <w:rsid w:val="00BC2FC7"/>
    <w:rsid w:val="00BC3577"/>
    <w:rsid w:val="00BC3E27"/>
    <w:rsid w:val="00BC4226"/>
    <w:rsid w:val="00BC4D9D"/>
    <w:rsid w:val="00BC4DD6"/>
    <w:rsid w:val="00BC4E92"/>
    <w:rsid w:val="00BC556F"/>
    <w:rsid w:val="00BC77C3"/>
    <w:rsid w:val="00BC7F6F"/>
    <w:rsid w:val="00BD0252"/>
    <w:rsid w:val="00BD09D6"/>
    <w:rsid w:val="00BD0AB2"/>
    <w:rsid w:val="00BD0BE6"/>
    <w:rsid w:val="00BD1747"/>
    <w:rsid w:val="00BD17C4"/>
    <w:rsid w:val="00BD21EA"/>
    <w:rsid w:val="00BD263A"/>
    <w:rsid w:val="00BD29BC"/>
    <w:rsid w:val="00BD2B67"/>
    <w:rsid w:val="00BD2F38"/>
    <w:rsid w:val="00BD4390"/>
    <w:rsid w:val="00BD4611"/>
    <w:rsid w:val="00BD4F1D"/>
    <w:rsid w:val="00BD52AC"/>
    <w:rsid w:val="00BD530B"/>
    <w:rsid w:val="00BD5A62"/>
    <w:rsid w:val="00BD5F18"/>
    <w:rsid w:val="00BD5F66"/>
    <w:rsid w:val="00BD6062"/>
    <w:rsid w:val="00BD638C"/>
    <w:rsid w:val="00BD68D4"/>
    <w:rsid w:val="00BD782E"/>
    <w:rsid w:val="00BE001E"/>
    <w:rsid w:val="00BE0077"/>
    <w:rsid w:val="00BE00B8"/>
    <w:rsid w:val="00BE06B0"/>
    <w:rsid w:val="00BE0B51"/>
    <w:rsid w:val="00BE0DD2"/>
    <w:rsid w:val="00BE10A9"/>
    <w:rsid w:val="00BE13FC"/>
    <w:rsid w:val="00BE16EF"/>
    <w:rsid w:val="00BE221C"/>
    <w:rsid w:val="00BE2ABE"/>
    <w:rsid w:val="00BE357E"/>
    <w:rsid w:val="00BE35CA"/>
    <w:rsid w:val="00BE38C3"/>
    <w:rsid w:val="00BE3CAE"/>
    <w:rsid w:val="00BE404A"/>
    <w:rsid w:val="00BE43AE"/>
    <w:rsid w:val="00BE48EC"/>
    <w:rsid w:val="00BE610B"/>
    <w:rsid w:val="00BE62D8"/>
    <w:rsid w:val="00BE63FF"/>
    <w:rsid w:val="00BE68F0"/>
    <w:rsid w:val="00BE699E"/>
    <w:rsid w:val="00BE7C66"/>
    <w:rsid w:val="00BF0645"/>
    <w:rsid w:val="00BF0805"/>
    <w:rsid w:val="00BF08FA"/>
    <w:rsid w:val="00BF1864"/>
    <w:rsid w:val="00BF276D"/>
    <w:rsid w:val="00BF2F16"/>
    <w:rsid w:val="00BF343E"/>
    <w:rsid w:val="00BF3939"/>
    <w:rsid w:val="00BF3E97"/>
    <w:rsid w:val="00BF434F"/>
    <w:rsid w:val="00BF43A8"/>
    <w:rsid w:val="00BF43C9"/>
    <w:rsid w:val="00BF44A5"/>
    <w:rsid w:val="00BF4A90"/>
    <w:rsid w:val="00BF4CDF"/>
    <w:rsid w:val="00BF4F58"/>
    <w:rsid w:val="00BF5775"/>
    <w:rsid w:val="00BF6212"/>
    <w:rsid w:val="00BF6B28"/>
    <w:rsid w:val="00BF6CB1"/>
    <w:rsid w:val="00BF6EDE"/>
    <w:rsid w:val="00BF77E4"/>
    <w:rsid w:val="00C00C59"/>
    <w:rsid w:val="00C00E13"/>
    <w:rsid w:val="00C01866"/>
    <w:rsid w:val="00C01BEC"/>
    <w:rsid w:val="00C0206C"/>
    <w:rsid w:val="00C02319"/>
    <w:rsid w:val="00C02692"/>
    <w:rsid w:val="00C031FE"/>
    <w:rsid w:val="00C0338C"/>
    <w:rsid w:val="00C0347B"/>
    <w:rsid w:val="00C039E6"/>
    <w:rsid w:val="00C03F1A"/>
    <w:rsid w:val="00C041AD"/>
    <w:rsid w:val="00C05B7D"/>
    <w:rsid w:val="00C05BB6"/>
    <w:rsid w:val="00C065DB"/>
    <w:rsid w:val="00C06A60"/>
    <w:rsid w:val="00C06B94"/>
    <w:rsid w:val="00C070DA"/>
    <w:rsid w:val="00C0742F"/>
    <w:rsid w:val="00C07679"/>
    <w:rsid w:val="00C078F6"/>
    <w:rsid w:val="00C07D67"/>
    <w:rsid w:val="00C10257"/>
    <w:rsid w:val="00C1075E"/>
    <w:rsid w:val="00C107B6"/>
    <w:rsid w:val="00C10AC3"/>
    <w:rsid w:val="00C10D6D"/>
    <w:rsid w:val="00C10EF7"/>
    <w:rsid w:val="00C1181B"/>
    <w:rsid w:val="00C12200"/>
    <w:rsid w:val="00C12F22"/>
    <w:rsid w:val="00C13563"/>
    <w:rsid w:val="00C1378F"/>
    <w:rsid w:val="00C13B15"/>
    <w:rsid w:val="00C13DE6"/>
    <w:rsid w:val="00C13EF7"/>
    <w:rsid w:val="00C1444C"/>
    <w:rsid w:val="00C1486E"/>
    <w:rsid w:val="00C14C0F"/>
    <w:rsid w:val="00C1511F"/>
    <w:rsid w:val="00C151B3"/>
    <w:rsid w:val="00C15277"/>
    <w:rsid w:val="00C1599F"/>
    <w:rsid w:val="00C15AC1"/>
    <w:rsid w:val="00C16027"/>
    <w:rsid w:val="00C16D5C"/>
    <w:rsid w:val="00C17720"/>
    <w:rsid w:val="00C178B3"/>
    <w:rsid w:val="00C17BB5"/>
    <w:rsid w:val="00C20240"/>
    <w:rsid w:val="00C207B7"/>
    <w:rsid w:val="00C20DBA"/>
    <w:rsid w:val="00C21167"/>
    <w:rsid w:val="00C21324"/>
    <w:rsid w:val="00C2142D"/>
    <w:rsid w:val="00C221E1"/>
    <w:rsid w:val="00C2247A"/>
    <w:rsid w:val="00C22612"/>
    <w:rsid w:val="00C226DA"/>
    <w:rsid w:val="00C228C7"/>
    <w:rsid w:val="00C22C0F"/>
    <w:rsid w:val="00C22FEF"/>
    <w:rsid w:val="00C230BB"/>
    <w:rsid w:val="00C230EE"/>
    <w:rsid w:val="00C238BD"/>
    <w:rsid w:val="00C23B04"/>
    <w:rsid w:val="00C2451A"/>
    <w:rsid w:val="00C24570"/>
    <w:rsid w:val="00C2490A"/>
    <w:rsid w:val="00C24F3E"/>
    <w:rsid w:val="00C24F59"/>
    <w:rsid w:val="00C2534C"/>
    <w:rsid w:val="00C25626"/>
    <w:rsid w:val="00C2598E"/>
    <w:rsid w:val="00C259DD"/>
    <w:rsid w:val="00C26097"/>
    <w:rsid w:val="00C26169"/>
    <w:rsid w:val="00C26988"/>
    <w:rsid w:val="00C27027"/>
    <w:rsid w:val="00C27F87"/>
    <w:rsid w:val="00C27FD3"/>
    <w:rsid w:val="00C3028C"/>
    <w:rsid w:val="00C303F6"/>
    <w:rsid w:val="00C307C5"/>
    <w:rsid w:val="00C3094B"/>
    <w:rsid w:val="00C3163A"/>
    <w:rsid w:val="00C3189B"/>
    <w:rsid w:val="00C31AB7"/>
    <w:rsid w:val="00C31CFC"/>
    <w:rsid w:val="00C3208A"/>
    <w:rsid w:val="00C323C7"/>
    <w:rsid w:val="00C32968"/>
    <w:rsid w:val="00C32BF9"/>
    <w:rsid w:val="00C333BA"/>
    <w:rsid w:val="00C335D0"/>
    <w:rsid w:val="00C33CCA"/>
    <w:rsid w:val="00C33E8F"/>
    <w:rsid w:val="00C33F65"/>
    <w:rsid w:val="00C3513D"/>
    <w:rsid w:val="00C355C3"/>
    <w:rsid w:val="00C357DA"/>
    <w:rsid w:val="00C35A1F"/>
    <w:rsid w:val="00C35DA7"/>
    <w:rsid w:val="00C3685D"/>
    <w:rsid w:val="00C36D5F"/>
    <w:rsid w:val="00C37344"/>
    <w:rsid w:val="00C373D4"/>
    <w:rsid w:val="00C37644"/>
    <w:rsid w:val="00C37943"/>
    <w:rsid w:val="00C40097"/>
    <w:rsid w:val="00C40423"/>
    <w:rsid w:val="00C40A7C"/>
    <w:rsid w:val="00C40D97"/>
    <w:rsid w:val="00C41034"/>
    <w:rsid w:val="00C4150D"/>
    <w:rsid w:val="00C4194C"/>
    <w:rsid w:val="00C41AA7"/>
    <w:rsid w:val="00C41B47"/>
    <w:rsid w:val="00C42050"/>
    <w:rsid w:val="00C426E3"/>
    <w:rsid w:val="00C431C5"/>
    <w:rsid w:val="00C4353B"/>
    <w:rsid w:val="00C4392E"/>
    <w:rsid w:val="00C43CB3"/>
    <w:rsid w:val="00C43DAA"/>
    <w:rsid w:val="00C45015"/>
    <w:rsid w:val="00C4543A"/>
    <w:rsid w:val="00C4564F"/>
    <w:rsid w:val="00C4649B"/>
    <w:rsid w:val="00C46AF9"/>
    <w:rsid w:val="00C47328"/>
    <w:rsid w:val="00C4735F"/>
    <w:rsid w:val="00C47C26"/>
    <w:rsid w:val="00C506CB"/>
    <w:rsid w:val="00C509DE"/>
    <w:rsid w:val="00C50CA8"/>
    <w:rsid w:val="00C50CC1"/>
    <w:rsid w:val="00C50FB6"/>
    <w:rsid w:val="00C5165C"/>
    <w:rsid w:val="00C5177F"/>
    <w:rsid w:val="00C51BD4"/>
    <w:rsid w:val="00C51F7C"/>
    <w:rsid w:val="00C51FB5"/>
    <w:rsid w:val="00C52023"/>
    <w:rsid w:val="00C52276"/>
    <w:rsid w:val="00C5290B"/>
    <w:rsid w:val="00C52C56"/>
    <w:rsid w:val="00C5366D"/>
    <w:rsid w:val="00C53A4F"/>
    <w:rsid w:val="00C53B45"/>
    <w:rsid w:val="00C543A4"/>
    <w:rsid w:val="00C54D18"/>
    <w:rsid w:val="00C54F55"/>
    <w:rsid w:val="00C550A5"/>
    <w:rsid w:val="00C553C1"/>
    <w:rsid w:val="00C55496"/>
    <w:rsid w:val="00C55980"/>
    <w:rsid w:val="00C55B70"/>
    <w:rsid w:val="00C56701"/>
    <w:rsid w:val="00C57168"/>
    <w:rsid w:val="00C572E6"/>
    <w:rsid w:val="00C577D2"/>
    <w:rsid w:val="00C57A45"/>
    <w:rsid w:val="00C57AD5"/>
    <w:rsid w:val="00C57F6A"/>
    <w:rsid w:val="00C613CD"/>
    <w:rsid w:val="00C61AE0"/>
    <w:rsid w:val="00C61C67"/>
    <w:rsid w:val="00C61D43"/>
    <w:rsid w:val="00C61E18"/>
    <w:rsid w:val="00C62460"/>
    <w:rsid w:val="00C62898"/>
    <w:rsid w:val="00C62954"/>
    <w:rsid w:val="00C62A8B"/>
    <w:rsid w:val="00C62F12"/>
    <w:rsid w:val="00C6334D"/>
    <w:rsid w:val="00C633E9"/>
    <w:rsid w:val="00C6370D"/>
    <w:rsid w:val="00C64109"/>
    <w:rsid w:val="00C641D8"/>
    <w:rsid w:val="00C6424E"/>
    <w:rsid w:val="00C645EA"/>
    <w:rsid w:val="00C64860"/>
    <w:rsid w:val="00C64A2D"/>
    <w:rsid w:val="00C64FB4"/>
    <w:rsid w:val="00C652EA"/>
    <w:rsid w:val="00C65549"/>
    <w:rsid w:val="00C65A87"/>
    <w:rsid w:val="00C65F50"/>
    <w:rsid w:val="00C660C3"/>
    <w:rsid w:val="00C66799"/>
    <w:rsid w:val="00C66B0E"/>
    <w:rsid w:val="00C66C33"/>
    <w:rsid w:val="00C67321"/>
    <w:rsid w:val="00C67530"/>
    <w:rsid w:val="00C677A4"/>
    <w:rsid w:val="00C679AF"/>
    <w:rsid w:val="00C71064"/>
    <w:rsid w:val="00C71101"/>
    <w:rsid w:val="00C717BB"/>
    <w:rsid w:val="00C71FC1"/>
    <w:rsid w:val="00C7214D"/>
    <w:rsid w:val="00C7218B"/>
    <w:rsid w:val="00C73443"/>
    <w:rsid w:val="00C73BE5"/>
    <w:rsid w:val="00C73E96"/>
    <w:rsid w:val="00C73F4D"/>
    <w:rsid w:val="00C74759"/>
    <w:rsid w:val="00C74BCF"/>
    <w:rsid w:val="00C74D0F"/>
    <w:rsid w:val="00C74F8C"/>
    <w:rsid w:val="00C752A1"/>
    <w:rsid w:val="00C755BA"/>
    <w:rsid w:val="00C7578A"/>
    <w:rsid w:val="00C764B9"/>
    <w:rsid w:val="00C76746"/>
    <w:rsid w:val="00C77014"/>
    <w:rsid w:val="00C7702E"/>
    <w:rsid w:val="00C776FC"/>
    <w:rsid w:val="00C77AB3"/>
    <w:rsid w:val="00C8011E"/>
    <w:rsid w:val="00C8030B"/>
    <w:rsid w:val="00C8031B"/>
    <w:rsid w:val="00C80F6B"/>
    <w:rsid w:val="00C80FF7"/>
    <w:rsid w:val="00C810F8"/>
    <w:rsid w:val="00C8114D"/>
    <w:rsid w:val="00C8189A"/>
    <w:rsid w:val="00C81D6F"/>
    <w:rsid w:val="00C8233D"/>
    <w:rsid w:val="00C824D5"/>
    <w:rsid w:val="00C83CB5"/>
    <w:rsid w:val="00C84372"/>
    <w:rsid w:val="00C84550"/>
    <w:rsid w:val="00C8495F"/>
    <w:rsid w:val="00C852FA"/>
    <w:rsid w:val="00C864BE"/>
    <w:rsid w:val="00C865E2"/>
    <w:rsid w:val="00C866B9"/>
    <w:rsid w:val="00C86D0E"/>
    <w:rsid w:val="00C870C3"/>
    <w:rsid w:val="00C872D7"/>
    <w:rsid w:val="00C8736F"/>
    <w:rsid w:val="00C87646"/>
    <w:rsid w:val="00C87FC2"/>
    <w:rsid w:val="00C903A1"/>
    <w:rsid w:val="00C90463"/>
    <w:rsid w:val="00C908F1"/>
    <w:rsid w:val="00C90A97"/>
    <w:rsid w:val="00C90B87"/>
    <w:rsid w:val="00C90B9A"/>
    <w:rsid w:val="00C90CF8"/>
    <w:rsid w:val="00C90D39"/>
    <w:rsid w:val="00C90DBA"/>
    <w:rsid w:val="00C924F9"/>
    <w:rsid w:val="00C92AF8"/>
    <w:rsid w:val="00C930FD"/>
    <w:rsid w:val="00C93374"/>
    <w:rsid w:val="00C94007"/>
    <w:rsid w:val="00C94507"/>
    <w:rsid w:val="00C9477B"/>
    <w:rsid w:val="00C949D2"/>
    <w:rsid w:val="00C94BCC"/>
    <w:rsid w:val="00C95428"/>
    <w:rsid w:val="00C95A08"/>
    <w:rsid w:val="00C95B49"/>
    <w:rsid w:val="00C95D67"/>
    <w:rsid w:val="00C97251"/>
    <w:rsid w:val="00C972F7"/>
    <w:rsid w:val="00C978CC"/>
    <w:rsid w:val="00C97CD7"/>
    <w:rsid w:val="00CA0120"/>
    <w:rsid w:val="00CA0410"/>
    <w:rsid w:val="00CA0426"/>
    <w:rsid w:val="00CA173C"/>
    <w:rsid w:val="00CA1DA9"/>
    <w:rsid w:val="00CA1FE6"/>
    <w:rsid w:val="00CA2E43"/>
    <w:rsid w:val="00CA30D6"/>
    <w:rsid w:val="00CA398D"/>
    <w:rsid w:val="00CA3B11"/>
    <w:rsid w:val="00CA5056"/>
    <w:rsid w:val="00CA51FE"/>
    <w:rsid w:val="00CA534C"/>
    <w:rsid w:val="00CA53BD"/>
    <w:rsid w:val="00CA5873"/>
    <w:rsid w:val="00CA5FD8"/>
    <w:rsid w:val="00CA625A"/>
    <w:rsid w:val="00CA65A9"/>
    <w:rsid w:val="00CA6CCE"/>
    <w:rsid w:val="00CA7F8A"/>
    <w:rsid w:val="00CB04F3"/>
    <w:rsid w:val="00CB1627"/>
    <w:rsid w:val="00CB1B08"/>
    <w:rsid w:val="00CB1E9A"/>
    <w:rsid w:val="00CB1F2B"/>
    <w:rsid w:val="00CB2163"/>
    <w:rsid w:val="00CB2B97"/>
    <w:rsid w:val="00CB2E0B"/>
    <w:rsid w:val="00CB2FA4"/>
    <w:rsid w:val="00CB3030"/>
    <w:rsid w:val="00CB3D91"/>
    <w:rsid w:val="00CB3F2E"/>
    <w:rsid w:val="00CB4065"/>
    <w:rsid w:val="00CB5352"/>
    <w:rsid w:val="00CB5354"/>
    <w:rsid w:val="00CB566B"/>
    <w:rsid w:val="00CB56A7"/>
    <w:rsid w:val="00CB6041"/>
    <w:rsid w:val="00CB66D5"/>
    <w:rsid w:val="00CB66EA"/>
    <w:rsid w:val="00CB671E"/>
    <w:rsid w:val="00CB6889"/>
    <w:rsid w:val="00CB6BC6"/>
    <w:rsid w:val="00CB6F40"/>
    <w:rsid w:val="00CB7F27"/>
    <w:rsid w:val="00CC0A2C"/>
    <w:rsid w:val="00CC0BB2"/>
    <w:rsid w:val="00CC1A9A"/>
    <w:rsid w:val="00CC1EAE"/>
    <w:rsid w:val="00CC2269"/>
    <w:rsid w:val="00CC2CBD"/>
    <w:rsid w:val="00CC39DB"/>
    <w:rsid w:val="00CC44BB"/>
    <w:rsid w:val="00CC44E1"/>
    <w:rsid w:val="00CC4A4F"/>
    <w:rsid w:val="00CC5372"/>
    <w:rsid w:val="00CC559E"/>
    <w:rsid w:val="00CC5A71"/>
    <w:rsid w:val="00CC6347"/>
    <w:rsid w:val="00CC648B"/>
    <w:rsid w:val="00CC702C"/>
    <w:rsid w:val="00CC74A9"/>
    <w:rsid w:val="00CC756B"/>
    <w:rsid w:val="00CC75C6"/>
    <w:rsid w:val="00CC7704"/>
    <w:rsid w:val="00CC7C8C"/>
    <w:rsid w:val="00CD024B"/>
    <w:rsid w:val="00CD080C"/>
    <w:rsid w:val="00CD0A72"/>
    <w:rsid w:val="00CD0BC3"/>
    <w:rsid w:val="00CD0DC8"/>
    <w:rsid w:val="00CD0F0B"/>
    <w:rsid w:val="00CD0F79"/>
    <w:rsid w:val="00CD16EE"/>
    <w:rsid w:val="00CD1A24"/>
    <w:rsid w:val="00CD1F00"/>
    <w:rsid w:val="00CD2475"/>
    <w:rsid w:val="00CD296E"/>
    <w:rsid w:val="00CD2D98"/>
    <w:rsid w:val="00CD3B5B"/>
    <w:rsid w:val="00CD3C54"/>
    <w:rsid w:val="00CD42C2"/>
    <w:rsid w:val="00CD4889"/>
    <w:rsid w:val="00CD4A3E"/>
    <w:rsid w:val="00CD4BC8"/>
    <w:rsid w:val="00CD4C75"/>
    <w:rsid w:val="00CD54E4"/>
    <w:rsid w:val="00CD5862"/>
    <w:rsid w:val="00CD598D"/>
    <w:rsid w:val="00CD5AE3"/>
    <w:rsid w:val="00CD6043"/>
    <w:rsid w:val="00CD6355"/>
    <w:rsid w:val="00CD64DA"/>
    <w:rsid w:val="00CD7014"/>
    <w:rsid w:val="00CD7052"/>
    <w:rsid w:val="00CD7C49"/>
    <w:rsid w:val="00CD7D58"/>
    <w:rsid w:val="00CE0A11"/>
    <w:rsid w:val="00CE0B8C"/>
    <w:rsid w:val="00CE0CDD"/>
    <w:rsid w:val="00CE1298"/>
    <w:rsid w:val="00CE146C"/>
    <w:rsid w:val="00CE1FA2"/>
    <w:rsid w:val="00CE3977"/>
    <w:rsid w:val="00CE3A1C"/>
    <w:rsid w:val="00CE3C32"/>
    <w:rsid w:val="00CE3E81"/>
    <w:rsid w:val="00CE40A1"/>
    <w:rsid w:val="00CE4347"/>
    <w:rsid w:val="00CE475C"/>
    <w:rsid w:val="00CE4A17"/>
    <w:rsid w:val="00CE4B03"/>
    <w:rsid w:val="00CE5369"/>
    <w:rsid w:val="00CE5A3B"/>
    <w:rsid w:val="00CE5AA8"/>
    <w:rsid w:val="00CE5CD9"/>
    <w:rsid w:val="00CE625D"/>
    <w:rsid w:val="00CE6331"/>
    <w:rsid w:val="00CE69C7"/>
    <w:rsid w:val="00CE6DEC"/>
    <w:rsid w:val="00CE7553"/>
    <w:rsid w:val="00CE78BC"/>
    <w:rsid w:val="00CE79A3"/>
    <w:rsid w:val="00CE7E30"/>
    <w:rsid w:val="00CE7F10"/>
    <w:rsid w:val="00CE7F46"/>
    <w:rsid w:val="00CF0261"/>
    <w:rsid w:val="00CF03B8"/>
    <w:rsid w:val="00CF0E98"/>
    <w:rsid w:val="00CF0FB7"/>
    <w:rsid w:val="00CF1673"/>
    <w:rsid w:val="00CF1EB2"/>
    <w:rsid w:val="00CF27C4"/>
    <w:rsid w:val="00CF2DFB"/>
    <w:rsid w:val="00CF2E2F"/>
    <w:rsid w:val="00CF2EE4"/>
    <w:rsid w:val="00CF3501"/>
    <w:rsid w:val="00CF3644"/>
    <w:rsid w:val="00CF386F"/>
    <w:rsid w:val="00CF3873"/>
    <w:rsid w:val="00CF3AFD"/>
    <w:rsid w:val="00CF5194"/>
    <w:rsid w:val="00CF5394"/>
    <w:rsid w:val="00CF5536"/>
    <w:rsid w:val="00CF5A49"/>
    <w:rsid w:val="00CF67F8"/>
    <w:rsid w:val="00CF6B30"/>
    <w:rsid w:val="00CF6EA8"/>
    <w:rsid w:val="00CF7188"/>
    <w:rsid w:val="00CF740E"/>
    <w:rsid w:val="00CF7E9C"/>
    <w:rsid w:val="00D0028B"/>
    <w:rsid w:val="00D00898"/>
    <w:rsid w:val="00D00A48"/>
    <w:rsid w:val="00D013C5"/>
    <w:rsid w:val="00D01944"/>
    <w:rsid w:val="00D0206F"/>
    <w:rsid w:val="00D028DE"/>
    <w:rsid w:val="00D02A7E"/>
    <w:rsid w:val="00D02F00"/>
    <w:rsid w:val="00D03CC4"/>
    <w:rsid w:val="00D04192"/>
    <w:rsid w:val="00D0435D"/>
    <w:rsid w:val="00D04666"/>
    <w:rsid w:val="00D04B8D"/>
    <w:rsid w:val="00D04BD8"/>
    <w:rsid w:val="00D057EB"/>
    <w:rsid w:val="00D05BAF"/>
    <w:rsid w:val="00D05D33"/>
    <w:rsid w:val="00D06249"/>
    <w:rsid w:val="00D0654A"/>
    <w:rsid w:val="00D069D7"/>
    <w:rsid w:val="00D06CA3"/>
    <w:rsid w:val="00D07ACB"/>
    <w:rsid w:val="00D10114"/>
    <w:rsid w:val="00D10E5B"/>
    <w:rsid w:val="00D10F99"/>
    <w:rsid w:val="00D11353"/>
    <w:rsid w:val="00D117C9"/>
    <w:rsid w:val="00D11D5B"/>
    <w:rsid w:val="00D12D6D"/>
    <w:rsid w:val="00D130FB"/>
    <w:rsid w:val="00D13149"/>
    <w:rsid w:val="00D14087"/>
    <w:rsid w:val="00D14480"/>
    <w:rsid w:val="00D14655"/>
    <w:rsid w:val="00D148D3"/>
    <w:rsid w:val="00D15FE7"/>
    <w:rsid w:val="00D16A95"/>
    <w:rsid w:val="00D16AF4"/>
    <w:rsid w:val="00D16C77"/>
    <w:rsid w:val="00D16C7C"/>
    <w:rsid w:val="00D174C3"/>
    <w:rsid w:val="00D17675"/>
    <w:rsid w:val="00D17B6B"/>
    <w:rsid w:val="00D17D1B"/>
    <w:rsid w:val="00D17FCE"/>
    <w:rsid w:val="00D201C9"/>
    <w:rsid w:val="00D21118"/>
    <w:rsid w:val="00D216EC"/>
    <w:rsid w:val="00D2232D"/>
    <w:rsid w:val="00D225F3"/>
    <w:rsid w:val="00D22818"/>
    <w:rsid w:val="00D22B5C"/>
    <w:rsid w:val="00D22E0F"/>
    <w:rsid w:val="00D22E92"/>
    <w:rsid w:val="00D23042"/>
    <w:rsid w:val="00D231B9"/>
    <w:rsid w:val="00D231D1"/>
    <w:rsid w:val="00D23710"/>
    <w:rsid w:val="00D238E0"/>
    <w:rsid w:val="00D23933"/>
    <w:rsid w:val="00D24392"/>
    <w:rsid w:val="00D24D8A"/>
    <w:rsid w:val="00D25B12"/>
    <w:rsid w:val="00D26221"/>
    <w:rsid w:val="00D26756"/>
    <w:rsid w:val="00D26790"/>
    <w:rsid w:val="00D26D4F"/>
    <w:rsid w:val="00D27951"/>
    <w:rsid w:val="00D27D1F"/>
    <w:rsid w:val="00D300F9"/>
    <w:rsid w:val="00D303B1"/>
    <w:rsid w:val="00D304BE"/>
    <w:rsid w:val="00D3081E"/>
    <w:rsid w:val="00D30E62"/>
    <w:rsid w:val="00D30FEE"/>
    <w:rsid w:val="00D3160F"/>
    <w:rsid w:val="00D31B29"/>
    <w:rsid w:val="00D31DC9"/>
    <w:rsid w:val="00D32122"/>
    <w:rsid w:val="00D3357C"/>
    <w:rsid w:val="00D33593"/>
    <w:rsid w:val="00D33D82"/>
    <w:rsid w:val="00D33DB3"/>
    <w:rsid w:val="00D34791"/>
    <w:rsid w:val="00D34A13"/>
    <w:rsid w:val="00D34D61"/>
    <w:rsid w:val="00D34DBB"/>
    <w:rsid w:val="00D353D7"/>
    <w:rsid w:val="00D3580A"/>
    <w:rsid w:val="00D358E0"/>
    <w:rsid w:val="00D35B21"/>
    <w:rsid w:val="00D36007"/>
    <w:rsid w:val="00D360DE"/>
    <w:rsid w:val="00D361D2"/>
    <w:rsid w:val="00D36671"/>
    <w:rsid w:val="00D37007"/>
    <w:rsid w:val="00D3768F"/>
    <w:rsid w:val="00D37A52"/>
    <w:rsid w:val="00D37BE9"/>
    <w:rsid w:val="00D37DAA"/>
    <w:rsid w:val="00D407A6"/>
    <w:rsid w:val="00D40942"/>
    <w:rsid w:val="00D40D08"/>
    <w:rsid w:val="00D41363"/>
    <w:rsid w:val="00D41520"/>
    <w:rsid w:val="00D41AD4"/>
    <w:rsid w:val="00D42033"/>
    <w:rsid w:val="00D42615"/>
    <w:rsid w:val="00D428B5"/>
    <w:rsid w:val="00D429F1"/>
    <w:rsid w:val="00D42D0E"/>
    <w:rsid w:val="00D43028"/>
    <w:rsid w:val="00D43224"/>
    <w:rsid w:val="00D43567"/>
    <w:rsid w:val="00D435C3"/>
    <w:rsid w:val="00D446BA"/>
    <w:rsid w:val="00D44744"/>
    <w:rsid w:val="00D45343"/>
    <w:rsid w:val="00D454DB"/>
    <w:rsid w:val="00D462B6"/>
    <w:rsid w:val="00D469A7"/>
    <w:rsid w:val="00D46B23"/>
    <w:rsid w:val="00D46BF8"/>
    <w:rsid w:val="00D474BF"/>
    <w:rsid w:val="00D47598"/>
    <w:rsid w:val="00D47829"/>
    <w:rsid w:val="00D47986"/>
    <w:rsid w:val="00D51286"/>
    <w:rsid w:val="00D51DB7"/>
    <w:rsid w:val="00D51F7B"/>
    <w:rsid w:val="00D52374"/>
    <w:rsid w:val="00D52A9C"/>
    <w:rsid w:val="00D53079"/>
    <w:rsid w:val="00D53C6E"/>
    <w:rsid w:val="00D53E8E"/>
    <w:rsid w:val="00D540D5"/>
    <w:rsid w:val="00D54559"/>
    <w:rsid w:val="00D547FD"/>
    <w:rsid w:val="00D549FE"/>
    <w:rsid w:val="00D54A62"/>
    <w:rsid w:val="00D54A63"/>
    <w:rsid w:val="00D54C69"/>
    <w:rsid w:val="00D54D59"/>
    <w:rsid w:val="00D55A52"/>
    <w:rsid w:val="00D561A0"/>
    <w:rsid w:val="00D5627B"/>
    <w:rsid w:val="00D5671D"/>
    <w:rsid w:val="00D57197"/>
    <w:rsid w:val="00D571B5"/>
    <w:rsid w:val="00D578C5"/>
    <w:rsid w:val="00D57A09"/>
    <w:rsid w:val="00D57CF5"/>
    <w:rsid w:val="00D60711"/>
    <w:rsid w:val="00D6088F"/>
    <w:rsid w:val="00D60B33"/>
    <w:rsid w:val="00D60B64"/>
    <w:rsid w:val="00D6127F"/>
    <w:rsid w:val="00D61D1F"/>
    <w:rsid w:val="00D622A1"/>
    <w:rsid w:val="00D622C6"/>
    <w:rsid w:val="00D62C9E"/>
    <w:rsid w:val="00D62F0D"/>
    <w:rsid w:val="00D63FCB"/>
    <w:rsid w:val="00D646F2"/>
    <w:rsid w:val="00D64D03"/>
    <w:rsid w:val="00D64EE8"/>
    <w:rsid w:val="00D64F24"/>
    <w:rsid w:val="00D65087"/>
    <w:rsid w:val="00D653C7"/>
    <w:rsid w:val="00D65C8E"/>
    <w:rsid w:val="00D66A43"/>
    <w:rsid w:val="00D67060"/>
    <w:rsid w:val="00D677CD"/>
    <w:rsid w:val="00D67D97"/>
    <w:rsid w:val="00D70092"/>
    <w:rsid w:val="00D70309"/>
    <w:rsid w:val="00D7059B"/>
    <w:rsid w:val="00D706D3"/>
    <w:rsid w:val="00D70817"/>
    <w:rsid w:val="00D70AD2"/>
    <w:rsid w:val="00D70B33"/>
    <w:rsid w:val="00D70C1A"/>
    <w:rsid w:val="00D71A07"/>
    <w:rsid w:val="00D720DE"/>
    <w:rsid w:val="00D724EB"/>
    <w:rsid w:val="00D727EA"/>
    <w:rsid w:val="00D72911"/>
    <w:rsid w:val="00D72A9F"/>
    <w:rsid w:val="00D72DF9"/>
    <w:rsid w:val="00D73CEB"/>
    <w:rsid w:val="00D7447D"/>
    <w:rsid w:val="00D747DD"/>
    <w:rsid w:val="00D74A55"/>
    <w:rsid w:val="00D75BA8"/>
    <w:rsid w:val="00D75C0F"/>
    <w:rsid w:val="00D76002"/>
    <w:rsid w:val="00D760BD"/>
    <w:rsid w:val="00D77575"/>
    <w:rsid w:val="00D776BD"/>
    <w:rsid w:val="00D77C26"/>
    <w:rsid w:val="00D80588"/>
    <w:rsid w:val="00D808E0"/>
    <w:rsid w:val="00D81138"/>
    <w:rsid w:val="00D81433"/>
    <w:rsid w:val="00D82084"/>
    <w:rsid w:val="00D82908"/>
    <w:rsid w:val="00D829C8"/>
    <w:rsid w:val="00D832F5"/>
    <w:rsid w:val="00D836E4"/>
    <w:rsid w:val="00D83A82"/>
    <w:rsid w:val="00D83CC5"/>
    <w:rsid w:val="00D83D5F"/>
    <w:rsid w:val="00D83E1C"/>
    <w:rsid w:val="00D84132"/>
    <w:rsid w:val="00D841F1"/>
    <w:rsid w:val="00D844D9"/>
    <w:rsid w:val="00D8462E"/>
    <w:rsid w:val="00D8498E"/>
    <w:rsid w:val="00D85386"/>
    <w:rsid w:val="00D8587F"/>
    <w:rsid w:val="00D86269"/>
    <w:rsid w:val="00D86B53"/>
    <w:rsid w:val="00D86E1E"/>
    <w:rsid w:val="00D87765"/>
    <w:rsid w:val="00D902CF"/>
    <w:rsid w:val="00D91072"/>
    <w:rsid w:val="00D9109D"/>
    <w:rsid w:val="00D914CE"/>
    <w:rsid w:val="00D914D3"/>
    <w:rsid w:val="00D916FE"/>
    <w:rsid w:val="00D917D4"/>
    <w:rsid w:val="00D91D5D"/>
    <w:rsid w:val="00D92326"/>
    <w:rsid w:val="00D9272F"/>
    <w:rsid w:val="00D92E50"/>
    <w:rsid w:val="00D932BD"/>
    <w:rsid w:val="00D93E3B"/>
    <w:rsid w:val="00D945F6"/>
    <w:rsid w:val="00D94F33"/>
    <w:rsid w:val="00D95C8E"/>
    <w:rsid w:val="00D95D59"/>
    <w:rsid w:val="00D96888"/>
    <w:rsid w:val="00D96CFD"/>
    <w:rsid w:val="00D96F5E"/>
    <w:rsid w:val="00D9716A"/>
    <w:rsid w:val="00D975C8"/>
    <w:rsid w:val="00D97635"/>
    <w:rsid w:val="00D97AC2"/>
    <w:rsid w:val="00DA03CE"/>
    <w:rsid w:val="00DA0CE1"/>
    <w:rsid w:val="00DA0DDE"/>
    <w:rsid w:val="00DA0E9D"/>
    <w:rsid w:val="00DA19A2"/>
    <w:rsid w:val="00DA1CA3"/>
    <w:rsid w:val="00DA207C"/>
    <w:rsid w:val="00DA26F7"/>
    <w:rsid w:val="00DA2D14"/>
    <w:rsid w:val="00DA308C"/>
    <w:rsid w:val="00DA3BFD"/>
    <w:rsid w:val="00DA4034"/>
    <w:rsid w:val="00DA40F6"/>
    <w:rsid w:val="00DA42DC"/>
    <w:rsid w:val="00DA4A96"/>
    <w:rsid w:val="00DA4BDC"/>
    <w:rsid w:val="00DA4BE5"/>
    <w:rsid w:val="00DA59B9"/>
    <w:rsid w:val="00DA5B24"/>
    <w:rsid w:val="00DA5DCA"/>
    <w:rsid w:val="00DA649B"/>
    <w:rsid w:val="00DA69FC"/>
    <w:rsid w:val="00DA6B59"/>
    <w:rsid w:val="00DA71C7"/>
    <w:rsid w:val="00DA7400"/>
    <w:rsid w:val="00DA759B"/>
    <w:rsid w:val="00DA79B0"/>
    <w:rsid w:val="00DA7ACB"/>
    <w:rsid w:val="00DB03AF"/>
    <w:rsid w:val="00DB0482"/>
    <w:rsid w:val="00DB063A"/>
    <w:rsid w:val="00DB0876"/>
    <w:rsid w:val="00DB088F"/>
    <w:rsid w:val="00DB1990"/>
    <w:rsid w:val="00DB247F"/>
    <w:rsid w:val="00DB2AC1"/>
    <w:rsid w:val="00DB2E49"/>
    <w:rsid w:val="00DB2E8F"/>
    <w:rsid w:val="00DB2FD6"/>
    <w:rsid w:val="00DB3249"/>
    <w:rsid w:val="00DB33C2"/>
    <w:rsid w:val="00DB3906"/>
    <w:rsid w:val="00DB3A1C"/>
    <w:rsid w:val="00DB4462"/>
    <w:rsid w:val="00DB4C13"/>
    <w:rsid w:val="00DB4CC4"/>
    <w:rsid w:val="00DB4D2C"/>
    <w:rsid w:val="00DB5498"/>
    <w:rsid w:val="00DB5CA2"/>
    <w:rsid w:val="00DB60BA"/>
    <w:rsid w:val="00DB61E5"/>
    <w:rsid w:val="00DB6618"/>
    <w:rsid w:val="00DB6640"/>
    <w:rsid w:val="00DB6767"/>
    <w:rsid w:val="00DB6C12"/>
    <w:rsid w:val="00DB6FCD"/>
    <w:rsid w:val="00DB76B5"/>
    <w:rsid w:val="00DB783C"/>
    <w:rsid w:val="00DC0179"/>
    <w:rsid w:val="00DC0183"/>
    <w:rsid w:val="00DC0224"/>
    <w:rsid w:val="00DC0600"/>
    <w:rsid w:val="00DC0AD4"/>
    <w:rsid w:val="00DC0C61"/>
    <w:rsid w:val="00DC12E6"/>
    <w:rsid w:val="00DC1A0C"/>
    <w:rsid w:val="00DC1A4F"/>
    <w:rsid w:val="00DC1DD0"/>
    <w:rsid w:val="00DC2F08"/>
    <w:rsid w:val="00DC4293"/>
    <w:rsid w:val="00DC44F6"/>
    <w:rsid w:val="00DC4A52"/>
    <w:rsid w:val="00DC4B5E"/>
    <w:rsid w:val="00DC4D20"/>
    <w:rsid w:val="00DC5796"/>
    <w:rsid w:val="00DC59E3"/>
    <w:rsid w:val="00DC616A"/>
    <w:rsid w:val="00DC616B"/>
    <w:rsid w:val="00DC62EF"/>
    <w:rsid w:val="00DC68CE"/>
    <w:rsid w:val="00DC74D5"/>
    <w:rsid w:val="00DC76BA"/>
    <w:rsid w:val="00DD0159"/>
    <w:rsid w:val="00DD042C"/>
    <w:rsid w:val="00DD04EF"/>
    <w:rsid w:val="00DD0C8F"/>
    <w:rsid w:val="00DD1007"/>
    <w:rsid w:val="00DD1881"/>
    <w:rsid w:val="00DD1965"/>
    <w:rsid w:val="00DD1A4B"/>
    <w:rsid w:val="00DD1ACB"/>
    <w:rsid w:val="00DD1F2F"/>
    <w:rsid w:val="00DD1F5E"/>
    <w:rsid w:val="00DD20B1"/>
    <w:rsid w:val="00DD20B8"/>
    <w:rsid w:val="00DD2669"/>
    <w:rsid w:val="00DD288B"/>
    <w:rsid w:val="00DD347B"/>
    <w:rsid w:val="00DD38A9"/>
    <w:rsid w:val="00DD417A"/>
    <w:rsid w:val="00DD45C3"/>
    <w:rsid w:val="00DD526D"/>
    <w:rsid w:val="00DD52D0"/>
    <w:rsid w:val="00DD5B79"/>
    <w:rsid w:val="00DD61FB"/>
    <w:rsid w:val="00DD6324"/>
    <w:rsid w:val="00DD687E"/>
    <w:rsid w:val="00DD6E4F"/>
    <w:rsid w:val="00DD6E54"/>
    <w:rsid w:val="00DD78BD"/>
    <w:rsid w:val="00DD7D98"/>
    <w:rsid w:val="00DD7E48"/>
    <w:rsid w:val="00DE0921"/>
    <w:rsid w:val="00DE0AF8"/>
    <w:rsid w:val="00DE0B82"/>
    <w:rsid w:val="00DE0C13"/>
    <w:rsid w:val="00DE0D0A"/>
    <w:rsid w:val="00DE0D84"/>
    <w:rsid w:val="00DE0DCF"/>
    <w:rsid w:val="00DE167D"/>
    <w:rsid w:val="00DE19A8"/>
    <w:rsid w:val="00DE1CE9"/>
    <w:rsid w:val="00DE2324"/>
    <w:rsid w:val="00DE27DB"/>
    <w:rsid w:val="00DE2D1A"/>
    <w:rsid w:val="00DE2FAE"/>
    <w:rsid w:val="00DE35F1"/>
    <w:rsid w:val="00DE3FF6"/>
    <w:rsid w:val="00DE4023"/>
    <w:rsid w:val="00DE4318"/>
    <w:rsid w:val="00DE47E5"/>
    <w:rsid w:val="00DE4A2C"/>
    <w:rsid w:val="00DE4A61"/>
    <w:rsid w:val="00DE4B61"/>
    <w:rsid w:val="00DE4BB8"/>
    <w:rsid w:val="00DE4D20"/>
    <w:rsid w:val="00DE537A"/>
    <w:rsid w:val="00DE53D1"/>
    <w:rsid w:val="00DE56C3"/>
    <w:rsid w:val="00DE573E"/>
    <w:rsid w:val="00DE5770"/>
    <w:rsid w:val="00DE5A6C"/>
    <w:rsid w:val="00DE5ABE"/>
    <w:rsid w:val="00DE6FCA"/>
    <w:rsid w:val="00DE7991"/>
    <w:rsid w:val="00DF0296"/>
    <w:rsid w:val="00DF0372"/>
    <w:rsid w:val="00DF044F"/>
    <w:rsid w:val="00DF0E00"/>
    <w:rsid w:val="00DF1910"/>
    <w:rsid w:val="00DF438B"/>
    <w:rsid w:val="00DF45D4"/>
    <w:rsid w:val="00DF4748"/>
    <w:rsid w:val="00DF4CC1"/>
    <w:rsid w:val="00DF4EF2"/>
    <w:rsid w:val="00DF5078"/>
    <w:rsid w:val="00DF523B"/>
    <w:rsid w:val="00DF5304"/>
    <w:rsid w:val="00DF5AE0"/>
    <w:rsid w:val="00DF5F2B"/>
    <w:rsid w:val="00DF73C9"/>
    <w:rsid w:val="00DF7BE0"/>
    <w:rsid w:val="00DF7DC2"/>
    <w:rsid w:val="00DF7E24"/>
    <w:rsid w:val="00E00209"/>
    <w:rsid w:val="00E002FE"/>
    <w:rsid w:val="00E005CE"/>
    <w:rsid w:val="00E00C14"/>
    <w:rsid w:val="00E00D3F"/>
    <w:rsid w:val="00E0101C"/>
    <w:rsid w:val="00E01B30"/>
    <w:rsid w:val="00E01D64"/>
    <w:rsid w:val="00E02DD7"/>
    <w:rsid w:val="00E02E7B"/>
    <w:rsid w:val="00E02FBF"/>
    <w:rsid w:val="00E03659"/>
    <w:rsid w:val="00E03B10"/>
    <w:rsid w:val="00E03F93"/>
    <w:rsid w:val="00E0414F"/>
    <w:rsid w:val="00E04185"/>
    <w:rsid w:val="00E0428E"/>
    <w:rsid w:val="00E04544"/>
    <w:rsid w:val="00E0456F"/>
    <w:rsid w:val="00E0516F"/>
    <w:rsid w:val="00E05418"/>
    <w:rsid w:val="00E059B4"/>
    <w:rsid w:val="00E05A3B"/>
    <w:rsid w:val="00E05E2B"/>
    <w:rsid w:val="00E05E38"/>
    <w:rsid w:val="00E05F5D"/>
    <w:rsid w:val="00E061B6"/>
    <w:rsid w:val="00E067F9"/>
    <w:rsid w:val="00E0720E"/>
    <w:rsid w:val="00E076DC"/>
    <w:rsid w:val="00E077EF"/>
    <w:rsid w:val="00E07834"/>
    <w:rsid w:val="00E101F7"/>
    <w:rsid w:val="00E103C3"/>
    <w:rsid w:val="00E10CC3"/>
    <w:rsid w:val="00E11187"/>
    <w:rsid w:val="00E111CC"/>
    <w:rsid w:val="00E115A6"/>
    <w:rsid w:val="00E116AA"/>
    <w:rsid w:val="00E12311"/>
    <w:rsid w:val="00E127E9"/>
    <w:rsid w:val="00E12D65"/>
    <w:rsid w:val="00E13D76"/>
    <w:rsid w:val="00E1484A"/>
    <w:rsid w:val="00E14DA5"/>
    <w:rsid w:val="00E14F06"/>
    <w:rsid w:val="00E1507D"/>
    <w:rsid w:val="00E1517E"/>
    <w:rsid w:val="00E15E7F"/>
    <w:rsid w:val="00E1609A"/>
    <w:rsid w:val="00E1618C"/>
    <w:rsid w:val="00E16332"/>
    <w:rsid w:val="00E16B83"/>
    <w:rsid w:val="00E17F50"/>
    <w:rsid w:val="00E20432"/>
    <w:rsid w:val="00E205A5"/>
    <w:rsid w:val="00E20622"/>
    <w:rsid w:val="00E207A5"/>
    <w:rsid w:val="00E208AE"/>
    <w:rsid w:val="00E2139D"/>
    <w:rsid w:val="00E21401"/>
    <w:rsid w:val="00E214F4"/>
    <w:rsid w:val="00E21A55"/>
    <w:rsid w:val="00E22596"/>
    <w:rsid w:val="00E233C9"/>
    <w:rsid w:val="00E23C69"/>
    <w:rsid w:val="00E24365"/>
    <w:rsid w:val="00E243D3"/>
    <w:rsid w:val="00E2559C"/>
    <w:rsid w:val="00E2560C"/>
    <w:rsid w:val="00E258B1"/>
    <w:rsid w:val="00E25A19"/>
    <w:rsid w:val="00E2666E"/>
    <w:rsid w:val="00E2698D"/>
    <w:rsid w:val="00E27721"/>
    <w:rsid w:val="00E27905"/>
    <w:rsid w:val="00E27AF7"/>
    <w:rsid w:val="00E300A3"/>
    <w:rsid w:val="00E308A0"/>
    <w:rsid w:val="00E309E6"/>
    <w:rsid w:val="00E31A4C"/>
    <w:rsid w:val="00E3231D"/>
    <w:rsid w:val="00E32448"/>
    <w:rsid w:val="00E32766"/>
    <w:rsid w:val="00E33671"/>
    <w:rsid w:val="00E336E8"/>
    <w:rsid w:val="00E33EB4"/>
    <w:rsid w:val="00E33FF2"/>
    <w:rsid w:val="00E340CF"/>
    <w:rsid w:val="00E34818"/>
    <w:rsid w:val="00E34CCD"/>
    <w:rsid w:val="00E3506D"/>
    <w:rsid w:val="00E35253"/>
    <w:rsid w:val="00E35A21"/>
    <w:rsid w:val="00E360EB"/>
    <w:rsid w:val="00E361E3"/>
    <w:rsid w:val="00E3649A"/>
    <w:rsid w:val="00E365A2"/>
    <w:rsid w:val="00E367FC"/>
    <w:rsid w:val="00E370AA"/>
    <w:rsid w:val="00E370F1"/>
    <w:rsid w:val="00E374B2"/>
    <w:rsid w:val="00E377F6"/>
    <w:rsid w:val="00E37A7B"/>
    <w:rsid w:val="00E4037E"/>
    <w:rsid w:val="00E40A7C"/>
    <w:rsid w:val="00E40D9F"/>
    <w:rsid w:val="00E41E33"/>
    <w:rsid w:val="00E423E7"/>
    <w:rsid w:val="00E42564"/>
    <w:rsid w:val="00E426C4"/>
    <w:rsid w:val="00E427BA"/>
    <w:rsid w:val="00E42CC8"/>
    <w:rsid w:val="00E42EA4"/>
    <w:rsid w:val="00E430C8"/>
    <w:rsid w:val="00E4313B"/>
    <w:rsid w:val="00E431A0"/>
    <w:rsid w:val="00E43405"/>
    <w:rsid w:val="00E43BA0"/>
    <w:rsid w:val="00E440F5"/>
    <w:rsid w:val="00E444B6"/>
    <w:rsid w:val="00E44869"/>
    <w:rsid w:val="00E44A7A"/>
    <w:rsid w:val="00E44AEC"/>
    <w:rsid w:val="00E44BC1"/>
    <w:rsid w:val="00E44DBD"/>
    <w:rsid w:val="00E450E0"/>
    <w:rsid w:val="00E4564F"/>
    <w:rsid w:val="00E45847"/>
    <w:rsid w:val="00E45EF8"/>
    <w:rsid w:val="00E45F74"/>
    <w:rsid w:val="00E4610B"/>
    <w:rsid w:val="00E4637A"/>
    <w:rsid w:val="00E46533"/>
    <w:rsid w:val="00E46A43"/>
    <w:rsid w:val="00E4752A"/>
    <w:rsid w:val="00E478A7"/>
    <w:rsid w:val="00E5007B"/>
    <w:rsid w:val="00E50121"/>
    <w:rsid w:val="00E50865"/>
    <w:rsid w:val="00E50E6F"/>
    <w:rsid w:val="00E52780"/>
    <w:rsid w:val="00E529C7"/>
    <w:rsid w:val="00E52C8A"/>
    <w:rsid w:val="00E52E9A"/>
    <w:rsid w:val="00E52FFD"/>
    <w:rsid w:val="00E53D1E"/>
    <w:rsid w:val="00E541EA"/>
    <w:rsid w:val="00E54483"/>
    <w:rsid w:val="00E547DD"/>
    <w:rsid w:val="00E54861"/>
    <w:rsid w:val="00E5509C"/>
    <w:rsid w:val="00E554C9"/>
    <w:rsid w:val="00E55A52"/>
    <w:rsid w:val="00E55F22"/>
    <w:rsid w:val="00E56348"/>
    <w:rsid w:val="00E56503"/>
    <w:rsid w:val="00E56539"/>
    <w:rsid w:val="00E5678F"/>
    <w:rsid w:val="00E5680E"/>
    <w:rsid w:val="00E56EE3"/>
    <w:rsid w:val="00E573B2"/>
    <w:rsid w:val="00E57CC9"/>
    <w:rsid w:val="00E60D67"/>
    <w:rsid w:val="00E611C3"/>
    <w:rsid w:val="00E61719"/>
    <w:rsid w:val="00E61938"/>
    <w:rsid w:val="00E61FF2"/>
    <w:rsid w:val="00E6233B"/>
    <w:rsid w:val="00E62538"/>
    <w:rsid w:val="00E6292E"/>
    <w:rsid w:val="00E62AD1"/>
    <w:rsid w:val="00E62CB5"/>
    <w:rsid w:val="00E62FD2"/>
    <w:rsid w:val="00E63969"/>
    <w:rsid w:val="00E64138"/>
    <w:rsid w:val="00E6437A"/>
    <w:rsid w:val="00E644E6"/>
    <w:rsid w:val="00E64634"/>
    <w:rsid w:val="00E65EB7"/>
    <w:rsid w:val="00E65FE0"/>
    <w:rsid w:val="00E66063"/>
    <w:rsid w:val="00E67089"/>
    <w:rsid w:val="00E673ED"/>
    <w:rsid w:val="00E67F68"/>
    <w:rsid w:val="00E7033E"/>
    <w:rsid w:val="00E7101C"/>
    <w:rsid w:val="00E710B2"/>
    <w:rsid w:val="00E711A7"/>
    <w:rsid w:val="00E71BB6"/>
    <w:rsid w:val="00E71C1E"/>
    <w:rsid w:val="00E720DB"/>
    <w:rsid w:val="00E72325"/>
    <w:rsid w:val="00E729D3"/>
    <w:rsid w:val="00E72A3F"/>
    <w:rsid w:val="00E7352A"/>
    <w:rsid w:val="00E735F8"/>
    <w:rsid w:val="00E73D71"/>
    <w:rsid w:val="00E7469B"/>
    <w:rsid w:val="00E7481B"/>
    <w:rsid w:val="00E74C9F"/>
    <w:rsid w:val="00E7537B"/>
    <w:rsid w:val="00E756C3"/>
    <w:rsid w:val="00E76743"/>
    <w:rsid w:val="00E769D9"/>
    <w:rsid w:val="00E76A8A"/>
    <w:rsid w:val="00E77270"/>
    <w:rsid w:val="00E80BE2"/>
    <w:rsid w:val="00E81058"/>
    <w:rsid w:val="00E8124E"/>
    <w:rsid w:val="00E81462"/>
    <w:rsid w:val="00E817B0"/>
    <w:rsid w:val="00E82855"/>
    <w:rsid w:val="00E82918"/>
    <w:rsid w:val="00E83095"/>
    <w:rsid w:val="00E83DEA"/>
    <w:rsid w:val="00E84C06"/>
    <w:rsid w:val="00E851D5"/>
    <w:rsid w:val="00E85838"/>
    <w:rsid w:val="00E869FD"/>
    <w:rsid w:val="00E86D65"/>
    <w:rsid w:val="00E871FE"/>
    <w:rsid w:val="00E8738D"/>
    <w:rsid w:val="00E874CA"/>
    <w:rsid w:val="00E87664"/>
    <w:rsid w:val="00E87E07"/>
    <w:rsid w:val="00E87E0E"/>
    <w:rsid w:val="00E90184"/>
    <w:rsid w:val="00E909BE"/>
    <w:rsid w:val="00E90FB2"/>
    <w:rsid w:val="00E91162"/>
    <w:rsid w:val="00E91A2F"/>
    <w:rsid w:val="00E9333B"/>
    <w:rsid w:val="00E93A77"/>
    <w:rsid w:val="00E93CFE"/>
    <w:rsid w:val="00E93F6B"/>
    <w:rsid w:val="00E94112"/>
    <w:rsid w:val="00E948C2"/>
    <w:rsid w:val="00E94E09"/>
    <w:rsid w:val="00E95911"/>
    <w:rsid w:val="00E967DD"/>
    <w:rsid w:val="00E96D1B"/>
    <w:rsid w:val="00EA0153"/>
    <w:rsid w:val="00EA0B32"/>
    <w:rsid w:val="00EA0C56"/>
    <w:rsid w:val="00EA1001"/>
    <w:rsid w:val="00EA14F9"/>
    <w:rsid w:val="00EA156E"/>
    <w:rsid w:val="00EA16AF"/>
    <w:rsid w:val="00EA2B57"/>
    <w:rsid w:val="00EA3908"/>
    <w:rsid w:val="00EA3E12"/>
    <w:rsid w:val="00EA4105"/>
    <w:rsid w:val="00EA46D4"/>
    <w:rsid w:val="00EA4EFF"/>
    <w:rsid w:val="00EA5305"/>
    <w:rsid w:val="00EA560F"/>
    <w:rsid w:val="00EA566A"/>
    <w:rsid w:val="00EA56AC"/>
    <w:rsid w:val="00EA576A"/>
    <w:rsid w:val="00EA5D2D"/>
    <w:rsid w:val="00EA6F8F"/>
    <w:rsid w:val="00EA705C"/>
    <w:rsid w:val="00EA72F1"/>
    <w:rsid w:val="00EB08C3"/>
    <w:rsid w:val="00EB0E49"/>
    <w:rsid w:val="00EB152A"/>
    <w:rsid w:val="00EB2488"/>
    <w:rsid w:val="00EB28A4"/>
    <w:rsid w:val="00EB303C"/>
    <w:rsid w:val="00EB361A"/>
    <w:rsid w:val="00EB3782"/>
    <w:rsid w:val="00EB3D97"/>
    <w:rsid w:val="00EB4162"/>
    <w:rsid w:val="00EB4421"/>
    <w:rsid w:val="00EB473F"/>
    <w:rsid w:val="00EB4876"/>
    <w:rsid w:val="00EB4B19"/>
    <w:rsid w:val="00EB4BD9"/>
    <w:rsid w:val="00EB5711"/>
    <w:rsid w:val="00EB5770"/>
    <w:rsid w:val="00EB5977"/>
    <w:rsid w:val="00EB5998"/>
    <w:rsid w:val="00EB5B68"/>
    <w:rsid w:val="00EB60C2"/>
    <w:rsid w:val="00EB691E"/>
    <w:rsid w:val="00EB6E94"/>
    <w:rsid w:val="00EB6EA6"/>
    <w:rsid w:val="00EB70A2"/>
    <w:rsid w:val="00EB7405"/>
    <w:rsid w:val="00EB769A"/>
    <w:rsid w:val="00EB7A6C"/>
    <w:rsid w:val="00EB7D2C"/>
    <w:rsid w:val="00EC005E"/>
    <w:rsid w:val="00EC0958"/>
    <w:rsid w:val="00EC0C95"/>
    <w:rsid w:val="00EC112A"/>
    <w:rsid w:val="00EC1168"/>
    <w:rsid w:val="00EC16F1"/>
    <w:rsid w:val="00EC1975"/>
    <w:rsid w:val="00EC2C21"/>
    <w:rsid w:val="00EC34FE"/>
    <w:rsid w:val="00EC3717"/>
    <w:rsid w:val="00EC3C2D"/>
    <w:rsid w:val="00EC4308"/>
    <w:rsid w:val="00EC46D5"/>
    <w:rsid w:val="00EC4B19"/>
    <w:rsid w:val="00EC4F60"/>
    <w:rsid w:val="00EC5043"/>
    <w:rsid w:val="00EC57FC"/>
    <w:rsid w:val="00EC58AC"/>
    <w:rsid w:val="00EC5F3B"/>
    <w:rsid w:val="00EC64E5"/>
    <w:rsid w:val="00EC6DB1"/>
    <w:rsid w:val="00EC6EC1"/>
    <w:rsid w:val="00EC76B6"/>
    <w:rsid w:val="00EC7D99"/>
    <w:rsid w:val="00ED000A"/>
    <w:rsid w:val="00ED1671"/>
    <w:rsid w:val="00ED1889"/>
    <w:rsid w:val="00ED1FBD"/>
    <w:rsid w:val="00ED2ACA"/>
    <w:rsid w:val="00ED30F0"/>
    <w:rsid w:val="00ED31B4"/>
    <w:rsid w:val="00ED33AD"/>
    <w:rsid w:val="00ED3B14"/>
    <w:rsid w:val="00ED40F9"/>
    <w:rsid w:val="00ED4386"/>
    <w:rsid w:val="00ED47C0"/>
    <w:rsid w:val="00ED5338"/>
    <w:rsid w:val="00ED5763"/>
    <w:rsid w:val="00ED5E8F"/>
    <w:rsid w:val="00ED6D6A"/>
    <w:rsid w:val="00ED72CA"/>
    <w:rsid w:val="00EE01C7"/>
    <w:rsid w:val="00EE0AF0"/>
    <w:rsid w:val="00EE0B22"/>
    <w:rsid w:val="00EE185E"/>
    <w:rsid w:val="00EE1BEF"/>
    <w:rsid w:val="00EE2074"/>
    <w:rsid w:val="00EE26F1"/>
    <w:rsid w:val="00EE2777"/>
    <w:rsid w:val="00EE2780"/>
    <w:rsid w:val="00EE2B97"/>
    <w:rsid w:val="00EE2C15"/>
    <w:rsid w:val="00EE31E7"/>
    <w:rsid w:val="00EE3982"/>
    <w:rsid w:val="00EE3E0E"/>
    <w:rsid w:val="00EE43A7"/>
    <w:rsid w:val="00EE4575"/>
    <w:rsid w:val="00EE50C6"/>
    <w:rsid w:val="00EE5513"/>
    <w:rsid w:val="00EE5921"/>
    <w:rsid w:val="00EE5AC4"/>
    <w:rsid w:val="00EE60F3"/>
    <w:rsid w:val="00EE68B6"/>
    <w:rsid w:val="00EE705D"/>
    <w:rsid w:val="00EE75D0"/>
    <w:rsid w:val="00EE7728"/>
    <w:rsid w:val="00EE77C8"/>
    <w:rsid w:val="00EF0094"/>
    <w:rsid w:val="00EF0143"/>
    <w:rsid w:val="00EF0355"/>
    <w:rsid w:val="00EF03AA"/>
    <w:rsid w:val="00EF0D3C"/>
    <w:rsid w:val="00EF0DB1"/>
    <w:rsid w:val="00EF0E33"/>
    <w:rsid w:val="00EF1120"/>
    <w:rsid w:val="00EF1143"/>
    <w:rsid w:val="00EF2405"/>
    <w:rsid w:val="00EF2550"/>
    <w:rsid w:val="00EF27C2"/>
    <w:rsid w:val="00EF2BD9"/>
    <w:rsid w:val="00EF2DFC"/>
    <w:rsid w:val="00EF3B0B"/>
    <w:rsid w:val="00EF49C8"/>
    <w:rsid w:val="00EF4A56"/>
    <w:rsid w:val="00EF4AD0"/>
    <w:rsid w:val="00EF4D9B"/>
    <w:rsid w:val="00EF53F4"/>
    <w:rsid w:val="00EF5584"/>
    <w:rsid w:val="00EF5672"/>
    <w:rsid w:val="00EF59D8"/>
    <w:rsid w:val="00EF67DF"/>
    <w:rsid w:val="00EF69AB"/>
    <w:rsid w:val="00EF6B04"/>
    <w:rsid w:val="00EF6B36"/>
    <w:rsid w:val="00EF6EFF"/>
    <w:rsid w:val="00EF7406"/>
    <w:rsid w:val="00F00550"/>
    <w:rsid w:val="00F00712"/>
    <w:rsid w:val="00F01131"/>
    <w:rsid w:val="00F0154A"/>
    <w:rsid w:val="00F01C4F"/>
    <w:rsid w:val="00F01E79"/>
    <w:rsid w:val="00F023CF"/>
    <w:rsid w:val="00F023D6"/>
    <w:rsid w:val="00F0290A"/>
    <w:rsid w:val="00F0329C"/>
    <w:rsid w:val="00F04AC1"/>
    <w:rsid w:val="00F05308"/>
    <w:rsid w:val="00F05CEF"/>
    <w:rsid w:val="00F06060"/>
    <w:rsid w:val="00F06284"/>
    <w:rsid w:val="00F07F74"/>
    <w:rsid w:val="00F10166"/>
    <w:rsid w:val="00F108A5"/>
    <w:rsid w:val="00F10D28"/>
    <w:rsid w:val="00F11046"/>
    <w:rsid w:val="00F11B04"/>
    <w:rsid w:val="00F137B1"/>
    <w:rsid w:val="00F13E1E"/>
    <w:rsid w:val="00F1417B"/>
    <w:rsid w:val="00F15931"/>
    <w:rsid w:val="00F15E1E"/>
    <w:rsid w:val="00F15EB2"/>
    <w:rsid w:val="00F160ED"/>
    <w:rsid w:val="00F167AD"/>
    <w:rsid w:val="00F1775F"/>
    <w:rsid w:val="00F17800"/>
    <w:rsid w:val="00F17BA9"/>
    <w:rsid w:val="00F2009B"/>
    <w:rsid w:val="00F20310"/>
    <w:rsid w:val="00F205FA"/>
    <w:rsid w:val="00F20B69"/>
    <w:rsid w:val="00F20C5A"/>
    <w:rsid w:val="00F2197E"/>
    <w:rsid w:val="00F221F0"/>
    <w:rsid w:val="00F22B29"/>
    <w:rsid w:val="00F22DEA"/>
    <w:rsid w:val="00F2308E"/>
    <w:rsid w:val="00F23C5C"/>
    <w:rsid w:val="00F23CD5"/>
    <w:rsid w:val="00F24D14"/>
    <w:rsid w:val="00F25119"/>
    <w:rsid w:val="00F2597E"/>
    <w:rsid w:val="00F25FBB"/>
    <w:rsid w:val="00F2651F"/>
    <w:rsid w:val="00F26E00"/>
    <w:rsid w:val="00F271D3"/>
    <w:rsid w:val="00F276CF"/>
    <w:rsid w:val="00F27E18"/>
    <w:rsid w:val="00F30657"/>
    <w:rsid w:val="00F30EAE"/>
    <w:rsid w:val="00F314EA"/>
    <w:rsid w:val="00F31B1D"/>
    <w:rsid w:val="00F31C3D"/>
    <w:rsid w:val="00F31F94"/>
    <w:rsid w:val="00F320CF"/>
    <w:rsid w:val="00F322E8"/>
    <w:rsid w:val="00F32F8E"/>
    <w:rsid w:val="00F3315E"/>
    <w:rsid w:val="00F33606"/>
    <w:rsid w:val="00F3386C"/>
    <w:rsid w:val="00F340D0"/>
    <w:rsid w:val="00F340E5"/>
    <w:rsid w:val="00F345B7"/>
    <w:rsid w:val="00F345CE"/>
    <w:rsid w:val="00F345D5"/>
    <w:rsid w:val="00F346A2"/>
    <w:rsid w:val="00F35BAE"/>
    <w:rsid w:val="00F35C06"/>
    <w:rsid w:val="00F368D6"/>
    <w:rsid w:val="00F36F29"/>
    <w:rsid w:val="00F37636"/>
    <w:rsid w:val="00F3795E"/>
    <w:rsid w:val="00F40637"/>
    <w:rsid w:val="00F40752"/>
    <w:rsid w:val="00F40AF7"/>
    <w:rsid w:val="00F40F36"/>
    <w:rsid w:val="00F412E7"/>
    <w:rsid w:val="00F41762"/>
    <w:rsid w:val="00F421D3"/>
    <w:rsid w:val="00F4317C"/>
    <w:rsid w:val="00F43B72"/>
    <w:rsid w:val="00F43DBE"/>
    <w:rsid w:val="00F43F7D"/>
    <w:rsid w:val="00F4411F"/>
    <w:rsid w:val="00F443E1"/>
    <w:rsid w:val="00F444BD"/>
    <w:rsid w:val="00F44C29"/>
    <w:rsid w:val="00F45018"/>
    <w:rsid w:val="00F45BC8"/>
    <w:rsid w:val="00F46065"/>
    <w:rsid w:val="00F46545"/>
    <w:rsid w:val="00F4659F"/>
    <w:rsid w:val="00F4678E"/>
    <w:rsid w:val="00F4686C"/>
    <w:rsid w:val="00F46D39"/>
    <w:rsid w:val="00F47ACA"/>
    <w:rsid w:val="00F50E3E"/>
    <w:rsid w:val="00F521BD"/>
    <w:rsid w:val="00F527A2"/>
    <w:rsid w:val="00F52DBD"/>
    <w:rsid w:val="00F52FEE"/>
    <w:rsid w:val="00F54080"/>
    <w:rsid w:val="00F540E4"/>
    <w:rsid w:val="00F54174"/>
    <w:rsid w:val="00F54AD0"/>
    <w:rsid w:val="00F54D29"/>
    <w:rsid w:val="00F552A0"/>
    <w:rsid w:val="00F55744"/>
    <w:rsid w:val="00F557CD"/>
    <w:rsid w:val="00F55812"/>
    <w:rsid w:val="00F55BA6"/>
    <w:rsid w:val="00F55EC2"/>
    <w:rsid w:val="00F563D4"/>
    <w:rsid w:val="00F57478"/>
    <w:rsid w:val="00F600E9"/>
    <w:rsid w:val="00F60622"/>
    <w:rsid w:val="00F606F8"/>
    <w:rsid w:val="00F60DFC"/>
    <w:rsid w:val="00F60E72"/>
    <w:rsid w:val="00F61360"/>
    <w:rsid w:val="00F61DB5"/>
    <w:rsid w:val="00F627A5"/>
    <w:rsid w:val="00F62CE8"/>
    <w:rsid w:val="00F632D8"/>
    <w:rsid w:val="00F633DF"/>
    <w:rsid w:val="00F64802"/>
    <w:rsid w:val="00F64B53"/>
    <w:rsid w:val="00F64FDC"/>
    <w:rsid w:val="00F652E2"/>
    <w:rsid w:val="00F653F1"/>
    <w:rsid w:val="00F65AF6"/>
    <w:rsid w:val="00F65E00"/>
    <w:rsid w:val="00F660C3"/>
    <w:rsid w:val="00F66893"/>
    <w:rsid w:val="00F66B04"/>
    <w:rsid w:val="00F66E3B"/>
    <w:rsid w:val="00F66F9E"/>
    <w:rsid w:val="00F67F4D"/>
    <w:rsid w:val="00F7021D"/>
    <w:rsid w:val="00F7023E"/>
    <w:rsid w:val="00F70295"/>
    <w:rsid w:val="00F70433"/>
    <w:rsid w:val="00F70812"/>
    <w:rsid w:val="00F70A4D"/>
    <w:rsid w:val="00F70AE2"/>
    <w:rsid w:val="00F71718"/>
    <w:rsid w:val="00F71AC5"/>
    <w:rsid w:val="00F71B6A"/>
    <w:rsid w:val="00F71F70"/>
    <w:rsid w:val="00F72260"/>
    <w:rsid w:val="00F729AB"/>
    <w:rsid w:val="00F72CD4"/>
    <w:rsid w:val="00F73159"/>
    <w:rsid w:val="00F73387"/>
    <w:rsid w:val="00F73B6B"/>
    <w:rsid w:val="00F73C87"/>
    <w:rsid w:val="00F74223"/>
    <w:rsid w:val="00F7436B"/>
    <w:rsid w:val="00F743A7"/>
    <w:rsid w:val="00F74602"/>
    <w:rsid w:val="00F74673"/>
    <w:rsid w:val="00F74DF9"/>
    <w:rsid w:val="00F74EBD"/>
    <w:rsid w:val="00F75203"/>
    <w:rsid w:val="00F75973"/>
    <w:rsid w:val="00F75C22"/>
    <w:rsid w:val="00F763C2"/>
    <w:rsid w:val="00F7667F"/>
    <w:rsid w:val="00F76BC6"/>
    <w:rsid w:val="00F76D1F"/>
    <w:rsid w:val="00F77667"/>
    <w:rsid w:val="00F779A6"/>
    <w:rsid w:val="00F77E64"/>
    <w:rsid w:val="00F8008D"/>
    <w:rsid w:val="00F8118C"/>
    <w:rsid w:val="00F81253"/>
    <w:rsid w:val="00F81657"/>
    <w:rsid w:val="00F81686"/>
    <w:rsid w:val="00F81A7B"/>
    <w:rsid w:val="00F81B71"/>
    <w:rsid w:val="00F82821"/>
    <w:rsid w:val="00F8295B"/>
    <w:rsid w:val="00F82C7C"/>
    <w:rsid w:val="00F83D86"/>
    <w:rsid w:val="00F8427A"/>
    <w:rsid w:val="00F85C17"/>
    <w:rsid w:val="00F85F1A"/>
    <w:rsid w:val="00F85F88"/>
    <w:rsid w:val="00F86798"/>
    <w:rsid w:val="00F867E3"/>
    <w:rsid w:val="00F87AAC"/>
    <w:rsid w:val="00F90B50"/>
    <w:rsid w:val="00F91BBB"/>
    <w:rsid w:val="00F92BD9"/>
    <w:rsid w:val="00F93820"/>
    <w:rsid w:val="00F93A0F"/>
    <w:rsid w:val="00F93A52"/>
    <w:rsid w:val="00F942A3"/>
    <w:rsid w:val="00F94685"/>
    <w:rsid w:val="00F9491C"/>
    <w:rsid w:val="00F94B44"/>
    <w:rsid w:val="00F95593"/>
    <w:rsid w:val="00F958B1"/>
    <w:rsid w:val="00F95941"/>
    <w:rsid w:val="00F965F3"/>
    <w:rsid w:val="00F96A12"/>
    <w:rsid w:val="00F96A6D"/>
    <w:rsid w:val="00F97361"/>
    <w:rsid w:val="00F97E4A"/>
    <w:rsid w:val="00FA00FD"/>
    <w:rsid w:val="00FA029D"/>
    <w:rsid w:val="00FA040C"/>
    <w:rsid w:val="00FA0528"/>
    <w:rsid w:val="00FA0876"/>
    <w:rsid w:val="00FA0F9C"/>
    <w:rsid w:val="00FA15F2"/>
    <w:rsid w:val="00FA18BC"/>
    <w:rsid w:val="00FA29B7"/>
    <w:rsid w:val="00FA2E78"/>
    <w:rsid w:val="00FA3116"/>
    <w:rsid w:val="00FA3582"/>
    <w:rsid w:val="00FA38C1"/>
    <w:rsid w:val="00FA3B4F"/>
    <w:rsid w:val="00FA3D6D"/>
    <w:rsid w:val="00FA3EC8"/>
    <w:rsid w:val="00FA4005"/>
    <w:rsid w:val="00FA41B1"/>
    <w:rsid w:val="00FA5199"/>
    <w:rsid w:val="00FA5275"/>
    <w:rsid w:val="00FA5676"/>
    <w:rsid w:val="00FA58FC"/>
    <w:rsid w:val="00FA5B36"/>
    <w:rsid w:val="00FA5D70"/>
    <w:rsid w:val="00FA5F7D"/>
    <w:rsid w:val="00FA623A"/>
    <w:rsid w:val="00FA67C7"/>
    <w:rsid w:val="00FA6AB7"/>
    <w:rsid w:val="00FA7664"/>
    <w:rsid w:val="00FA78C1"/>
    <w:rsid w:val="00FA78F9"/>
    <w:rsid w:val="00FA7ADD"/>
    <w:rsid w:val="00FA7D8A"/>
    <w:rsid w:val="00FB0861"/>
    <w:rsid w:val="00FB18CB"/>
    <w:rsid w:val="00FB18E7"/>
    <w:rsid w:val="00FB1A48"/>
    <w:rsid w:val="00FB224F"/>
    <w:rsid w:val="00FB2262"/>
    <w:rsid w:val="00FB230E"/>
    <w:rsid w:val="00FB270F"/>
    <w:rsid w:val="00FB2D01"/>
    <w:rsid w:val="00FB3412"/>
    <w:rsid w:val="00FB34E0"/>
    <w:rsid w:val="00FB3A20"/>
    <w:rsid w:val="00FB414A"/>
    <w:rsid w:val="00FB415E"/>
    <w:rsid w:val="00FB419D"/>
    <w:rsid w:val="00FB500D"/>
    <w:rsid w:val="00FB5538"/>
    <w:rsid w:val="00FB5695"/>
    <w:rsid w:val="00FB652A"/>
    <w:rsid w:val="00FB6601"/>
    <w:rsid w:val="00FB6746"/>
    <w:rsid w:val="00FB6770"/>
    <w:rsid w:val="00FB6A80"/>
    <w:rsid w:val="00FB713C"/>
    <w:rsid w:val="00FB74CD"/>
    <w:rsid w:val="00FC0757"/>
    <w:rsid w:val="00FC0A4A"/>
    <w:rsid w:val="00FC0A63"/>
    <w:rsid w:val="00FC0C85"/>
    <w:rsid w:val="00FC10E6"/>
    <w:rsid w:val="00FC12F6"/>
    <w:rsid w:val="00FC1672"/>
    <w:rsid w:val="00FC1B67"/>
    <w:rsid w:val="00FC1CA2"/>
    <w:rsid w:val="00FC1D9D"/>
    <w:rsid w:val="00FC2A2E"/>
    <w:rsid w:val="00FC3306"/>
    <w:rsid w:val="00FC3886"/>
    <w:rsid w:val="00FC41C2"/>
    <w:rsid w:val="00FC4882"/>
    <w:rsid w:val="00FC4EB9"/>
    <w:rsid w:val="00FC5469"/>
    <w:rsid w:val="00FC6436"/>
    <w:rsid w:val="00FC6640"/>
    <w:rsid w:val="00FC69F6"/>
    <w:rsid w:val="00FC6A25"/>
    <w:rsid w:val="00FC6E50"/>
    <w:rsid w:val="00FC7A69"/>
    <w:rsid w:val="00FC7BC2"/>
    <w:rsid w:val="00FD057A"/>
    <w:rsid w:val="00FD0589"/>
    <w:rsid w:val="00FD097D"/>
    <w:rsid w:val="00FD0B95"/>
    <w:rsid w:val="00FD0CF9"/>
    <w:rsid w:val="00FD0F1D"/>
    <w:rsid w:val="00FD1E37"/>
    <w:rsid w:val="00FD2094"/>
    <w:rsid w:val="00FD236A"/>
    <w:rsid w:val="00FD254E"/>
    <w:rsid w:val="00FD2BB6"/>
    <w:rsid w:val="00FD39A4"/>
    <w:rsid w:val="00FD43F7"/>
    <w:rsid w:val="00FD4579"/>
    <w:rsid w:val="00FD4DB3"/>
    <w:rsid w:val="00FD50A2"/>
    <w:rsid w:val="00FD53A4"/>
    <w:rsid w:val="00FD56A4"/>
    <w:rsid w:val="00FD5AE8"/>
    <w:rsid w:val="00FD5D39"/>
    <w:rsid w:val="00FD5D6A"/>
    <w:rsid w:val="00FD6926"/>
    <w:rsid w:val="00FD6AA3"/>
    <w:rsid w:val="00FD6B1B"/>
    <w:rsid w:val="00FD6D4D"/>
    <w:rsid w:val="00FD6F9D"/>
    <w:rsid w:val="00FD7A4A"/>
    <w:rsid w:val="00FD7DCF"/>
    <w:rsid w:val="00FE0270"/>
    <w:rsid w:val="00FE07E8"/>
    <w:rsid w:val="00FE08EC"/>
    <w:rsid w:val="00FE1C86"/>
    <w:rsid w:val="00FE1D88"/>
    <w:rsid w:val="00FE2826"/>
    <w:rsid w:val="00FE33E9"/>
    <w:rsid w:val="00FE3D58"/>
    <w:rsid w:val="00FE3F10"/>
    <w:rsid w:val="00FE4A02"/>
    <w:rsid w:val="00FE5CD3"/>
    <w:rsid w:val="00FE65C9"/>
    <w:rsid w:val="00FE6D55"/>
    <w:rsid w:val="00FE74AB"/>
    <w:rsid w:val="00FE754A"/>
    <w:rsid w:val="00FE7BF9"/>
    <w:rsid w:val="00FE7DAB"/>
    <w:rsid w:val="00FF00AE"/>
    <w:rsid w:val="00FF03AC"/>
    <w:rsid w:val="00FF06D6"/>
    <w:rsid w:val="00FF0AE7"/>
    <w:rsid w:val="00FF0B12"/>
    <w:rsid w:val="00FF105A"/>
    <w:rsid w:val="00FF2A27"/>
    <w:rsid w:val="00FF2BC5"/>
    <w:rsid w:val="00FF3E79"/>
    <w:rsid w:val="00FF417B"/>
    <w:rsid w:val="00FF4961"/>
    <w:rsid w:val="00FF4EBB"/>
    <w:rsid w:val="00FF540B"/>
    <w:rsid w:val="00FF542E"/>
    <w:rsid w:val="00FF5499"/>
    <w:rsid w:val="00FF5F60"/>
    <w:rsid w:val="00FF698E"/>
    <w:rsid w:val="00FF6C8C"/>
    <w:rsid w:val="00FF7096"/>
    <w:rsid w:val="00FF73EA"/>
    <w:rsid w:val="00FF75FF"/>
    <w:rsid w:val="00FF79B4"/>
    <w:rsid w:val="085A885C"/>
    <w:rsid w:val="1017A7C5"/>
    <w:rsid w:val="12DB36AD"/>
    <w:rsid w:val="17DFBBD4"/>
    <w:rsid w:val="19D91358"/>
    <w:rsid w:val="1F35E1CC"/>
    <w:rsid w:val="21D3E685"/>
    <w:rsid w:val="2E605A5A"/>
    <w:rsid w:val="30DCEA80"/>
    <w:rsid w:val="3B910065"/>
    <w:rsid w:val="4CE12EA1"/>
    <w:rsid w:val="4FAA7833"/>
    <w:rsid w:val="515A9176"/>
    <w:rsid w:val="67C12733"/>
    <w:rsid w:val="681F38CB"/>
    <w:rsid w:val="70630BAF"/>
    <w:rsid w:val="7134931D"/>
    <w:rsid w:val="7BF99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3F869C"/>
  <w15:docId w15:val="{3D3DD809-A897-4F23-A6DE-832B0386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2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Arial" w:hAnsi="Arial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1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Arial" w:hAnsi="Arial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Arial" w:hAnsi="Arial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B42C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5D0"/>
    <w:rPr>
      <w:color w:val="605E5C"/>
      <w:shd w:val="clear" w:color="auto" w:fill="E1DFDD"/>
    </w:rPr>
  </w:style>
  <w:style w:type="character" w:customStyle="1" w:styleId="20nls">
    <w:name w:val="_20nls"/>
    <w:basedOn w:val="DefaultParagraphFont"/>
    <w:rsid w:val="00D80588"/>
  </w:style>
  <w:style w:type="character" w:styleId="Strong">
    <w:name w:val="Strong"/>
    <w:basedOn w:val="DefaultParagraphFont"/>
    <w:uiPriority w:val="22"/>
    <w:qFormat/>
    <w:rsid w:val="00523875"/>
    <w:rPr>
      <w:b/>
      <w:bCs/>
    </w:rPr>
  </w:style>
  <w:style w:type="character" w:styleId="Emphasis">
    <w:name w:val="Emphasis"/>
    <w:basedOn w:val="DefaultParagraphFont"/>
    <w:uiPriority w:val="20"/>
    <w:qFormat/>
    <w:rsid w:val="00D760BD"/>
    <w:rPr>
      <w:i/>
      <w:iCs/>
    </w:rPr>
  </w:style>
  <w:style w:type="character" w:customStyle="1" w:styleId="normaltextrun">
    <w:name w:val="normaltextrun"/>
    <w:basedOn w:val="DefaultParagraphFont"/>
    <w:rsid w:val="00B53416"/>
  </w:style>
  <w:style w:type="paragraph" w:styleId="NormalWeb">
    <w:name w:val="Normal (Web)"/>
    <w:basedOn w:val="Normal"/>
    <w:uiPriority w:val="99"/>
    <w:semiHidden/>
    <w:unhideWhenUsed/>
    <w:rsid w:val="0032168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631C7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D543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33654"/>
    <w:rPr>
      <w:rFonts w:ascii="Arial" w:hAnsi="Arial"/>
      <w:sz w:val="22"/>
      <w:szCs w:val="19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1A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1A49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51A49"/>
    <w:rPr>
      <w:vertAlign w:val="superscript"/>
    </w:rPr>
  </w:style>
  <w:style w:type="character" w:customStyle="1" w:styleId="eop">
    <w:name w:val="eop"/>
    <w:basedOn w:val="DefaultParagraphFont"/>
    <w:rsid w:val="001C07ED"/>
  </w:style>
  <w:style w:type="character" w:styleId="Mention">
    <w:name w:val="Mention"/>
    <w:basedOn w:val="DefaultParagraphFont"/>
    <w:uiPriority w:val="99"/>
    <w:unhideWhenUsed/>
    <w:rsid w:val="00C2261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jpeg"/><Relationship Id="rId21" Type="http://schemas.openxmlformats.org/officeDocument/2006/relationships/chart" Target="charts/chart5.xml"/><Relationship Id="rId42" Type="http://schemas.openxmlformats.org/officeDocument/2006/relationships/hyperlink" Target="https://www.cleanenergywire.org/factsheets/liquefied-gas-does-lng-have-place-germanys-energy-future" TargetMode="External"/><Relationship Id="rId47" Type="http://schemas.openxmlformats.org/officeDocument/2006/relationships/hyperlink" Target="https://www.independent.co.uk/independentpremium/news-analysis/gas-north-sea-energy-net-zero-b2012332.html" TargetMode="External"/><Relationship Id="rId63" Type="http://schemas.openxmlformats.org/officeDocument/2006/relationships/hyperlink" Target="https://www.theguardian.com/environment/2022/jun/08/government-failure-to-boost-energy-efficiency-inexplicable-says-iea" TargetMode="External"/><Relationship Id="rId68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p.com/content/dam/bp/business-sites/en/global/corporate/pdfs/energy-economics/statistical-review/bp-stats-review-2022-full-report.pdf" TargetMode="External"/><Relationship Id="rId29" Type="http://schemas.openxmlformats.org/officeDocument/2006/relationships/hyperlink" Target="https://www.aljazeera.com/news/2022/2/27/russia-ukraine-oil-gas-fuel-airport-attacks" TargetMode="External"/><Relationship Id="rId11" Type="http://schemas.openxmlformats.org/officeDocument/2006/relationships/header" Target="header1.xml"/><Relationship Id="rId24" Type="http://schemas.openxmlformats.org/officeDocument/2006/relationships/chart" Target="charts/chart6.xml"/><Relationship Id="rId32" Type="http://schemas.openxmlformats.org/officeDocument/2006/relationships/hyperlink" Target="https://www.bloomberg.com/news/articles/2022-04-27/gazprom-says-it-cuts-gas-to-poland-bulgaria-on-non-payment" TargetMode="External"/><Relationship Id="rId37" Type="http://schemas.openxmlformats.org/officeDocument/2006/relationships/hyperlink" Target="https://www.bbc.co.uk/news/world-europe-62300684" TargetMode="External"/><Relationship Id="rId40" Type="http://schemas.openxmlformats.org/officeDocument/2006/relationships/hyperlink" Target="https://www.euronews.com/2022/07/21/hungarys-top-diplomat-visits-moscow-to-negotiate-gas-supplies-despite-eu-sanctions" TargetMode="External"/><Relationship Id="rId45" Type="http://schemas.openxmlformats.org/officeDocument/2006/relationships/hyperlink" Target="https://www.iea.org/news/global-natural-gas-demand-set-for-slow-growth-in-coming-years-as-turmoil-strains-an-already-tight-market" TargetMode="External"/><Relationship Id="rId53" Type="http://schemas.openxmlformats.org/officeDocument/2006/relationships/hyperlink" Target="https://www.theguardian.com/business/2022/mar/08/uk-energy-crisis-mps-fukushima" TargetMode="External"/><Relationship Id="rId58" Type="http://schemas.openxmlformats.org/officeDocument/2006/relationships/hyperlink" Target="https://www.euronews.com/green/2022/03/29/what-can-world-war-two-teach-us-about-tackling-the-2022-energy-crisis" TargetMode="External"/><Relationship Id="rId66" Type="http://schemas.openxmlformats.org/officeDocument/2006/relationships/header" Target="header3.xml"/><Relationship Id="rId5" Type="http://schemas.openxmlformats.org/officeDocument/2006/relationships/numbering" Target="numbering.xml"/><Relationship Id="rId61" Type="http://schemas.openxmlformats.org/officeDocument/2006/relationships/hyperlink" Target="https://www.wbs.ac.uk/news/how-will-russias-war-in-ukraine-affect-energy-supplies-and-the-planet/" TargetMode="External"/><Relationship Id="rId19" Type="http://schemas.openxmlformats.org/officeDocument/2006/relationships/chart" Target="charts/chart4.xml"/><Relationship Id="rId14" Type="http://schemas.openxmlformats.org/officeDocument/2006/relationships/hyperlink" Target="https://www.bp.com/content/dam/bp/business-sites/en/global/corporate/pdfs/energy-economics/statistical-review/bp-stats-review-2022-full-report.pdf" TargetMode="External"/><Relationship Id="rId22" Type="http://schemas.openxmlformats.org/officeDocument/2006/relationships/hyperlink" Target="https://www.bp.com/content/dam/bp/business-sites/en/global/corporate/pdfs/energy-economics/statistical-review/bp-stats-review-2022-full-report.pdf" TargetMode="External"/><Relationship Id="rId27" Type="http://schemas.openxmlformats.org/officeDocument/2006/relationships/hyperlink" Target="https://www.cleanenergywire.org/factsheets/germanys-energy-consumption-and-power-mix-charts" TargetMode="External"/><Relationship Id="rId30" Type="http://schemas.openxmlformats.org/officeDocument/2006/relationships/hyperlink" Target="https://www.theguardian.com/world/2022/may/31/russia-cuts-gas-supplies-dutch-state-trader-sanctions-war" TargetMode="External"/><Relationship Id="rId35" Type="http://schemas.openxmlformats.org/officeDocument/2006/relationships/hyperlink" Target="https://www.ons.gov.uk/economy/nationalaccounts/balanceofpayments/articles/trendsinukimportsandexportsoffuels/2022-06-29" TargetMode="External"/><Relationship Id="rId43" Type="http://schemas.openxmlformats.org/officeDocument/2006/relationships/hyperlink" Target="https://www.natlawreview.com/article/lng-europe-2021-current-trends-european-lng-landscape-and-country-focus" TargetMode="External"/><Relationship Id="rId48" Type="http://schemas.openxmlformats.org/officeDocument/2006/relationships/hyperlink" Target="https://theconversation.com/if-russia-invades-ukraine-what-could-happen-to-natural-gas-supplies-to-europe-podcast-176812" TargetMode="External"/><Relationship Id="rId56" Type="http://schemas.openxmlformats.org/officeDocument/2006/relationships/hyperlink" Target="https://www.ft.com/content/6388e374-780f-48fd-aed6-8a33c0c407ed?desktop=true&amp;segmentId=7c8f09b9-9b61-4fbb-9430-9208a9e233c8" TargetMode="External"/><Relationship Id="rId64" Type="http://schemas.openxmlformats.org/officeDocument/2006/relationships/hyperlink" Target="https://theconversation.com/energy-crisis-why-the-uk-will-be-at-the-mercy-of-international-gas-prices-for-years-to-come-186069" TargetMode="External"/><Relationship Id="rId69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www.energylivenews.com/2022/03/02/were-all-trying-to-hold-our-breath-about-the-future-of-energy-supplies/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4.png"/><Relationship Id="rId17" Type="http://schemas.openxmlformats.org/officeDocument/2006/relationships/chart" Target="charts/chart3.xml"/><Relationship Id="rId25" Type="http://schemas.openxmlformats.org/officeDocument/2006/relationships/hyperlink" Target="https://www.eia.gov/dnav/ng/ng_move_expc_s1_a.htm" TargetMode="External"/><Relationship Id="rId33" Type="http://schemas.openxmlformats.org/officeDocument/2006/relationships/hyperlink" Target="https://www.cleanenergywire.org/factsheets/germanys-energy-consumption-and-power-mix-charts" TargetMode="External"/><Relationship Id="rId38" Type="http://schemas.openxmlformats.org/officeDocument/2006/relationships/hyperlink" Target="https://www.bbc.co.uk/sounds/play/m0019jym" TargetMode="External"/><Relationship Id="rId46" Type="http://schemas.openxmlformats.org/officeDocument/2006/relationships/hyperlink" Target="https://theconversation.com/energy-prices-are-unlikely-to-fall-in-2022-or-beyond-not-until-major-importers-get-serious-about-green-transition-174437" TargetMode="External"/><Relationship Id="rId59" Type="http://schemas.openxmlformats.org/officeDocument/2006/relationships/hyperlink" Target="https://ukerc.ac.uk/news/is-britain-being-left-out-in-the-energy-policy-cold/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www.macrotrends.net/2478/natural-gas-prices-historical-chart" TargetMode="External"/><Relationship Id="rId41" Type="http://schemas.openxmlformats.org/officeDocument/2006/relationships/hyperlink" Target="https://www.euronews.com/2022/07/18/italys-draghi-visits-algeria-for-gas-talks-while-political-crisis-continues-at-home" TargetMode="External"/><Relationship Id="rId54" Type="http://schemas.openxmlformats.org/officeDocument/2006/relationships/hyperlink" Target="https://www.dailymotion.com/video/x88vb4o" TargetMode="External"/><Relationship Id="rId62" Type="http://schemas.openxmlformats.org/officeDocument/2006/relationships/hyperlink" Target="https://audioboom.com/posts/8121276-you-can-t-build-a-plan-around-armageddo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hart" Target="charts/chart2.xml"/><Relationship Id="rId23" Type="http://schemas.openxmlformats.org/officeDocument/2006/relationships/image" Target="media/image5.jpeg"/><Relationship Id="rId28" Type="http://schemas.openxmlformats.org/officeDocument/2006/relationships/hyperlink" Target="https://www.theguardian.com/world/2022/apr/14/as-russia-continues-to-bomb-ukraine-are-its-weapons-of-choice-getting-worse" TargetMode="External"/><Relationship Id="rId36" Type="http://schemas.openxmlformats.org/officeDocument/2006/relationships/hyperlink" Target="https://www.ft.com/content/a650f12e-65d7-4cf1-9d95-568d63229597" TargetMode="External"/><Relationship Id="rId49" Type="http://schemas.openxmlformats.org/officeDocument/2006/relationships/hyperlink" Target="https://theconversation.com/ukraine-russia-probably-wont-turn-off-the-gas-but-the-problem-wont-go-away-any-time-soon-176817" TargetMode="External"/><Relationship Id="rId57" Type="http://schemas.openxmlformats.org/officeDocument/2006/relationships/hyperlink" Target="https://radio.cgtn.com/podcast/news/1/Panel-Can-a-ban-on-Russian-oil-end-the-war-in-Ukraine/337076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theguardian.com/world/2022/feb/22/germany-halts-nord-stream-2-approval-over-russian-recognition-of-ukraine-republics" TargetMode="External"/><Relationship Id="rId44" Type="http://schemas.openxmlformats.org/officeDocument/2006/relationships/hyperlink" Target="https://assets.publishing.service.gov.uk/government/uploads/system/uploads/attachment_data/file/875383/Trends_in_trade_of_Liquefied_Natural_Gas_in_the_UK_and_Europe.pdf" TargetMode="External"/><Relationship Id="rId52" Type="http://schemas.openxmlformats.org/officeDocument/2006/relationships/hyperlink" Target="https://theconversation.com/why-fracking-is-not-the-answer-to-soaring-uk-gas-prices-177957" TargetMode="External"/><Relationship Id="rId60" Type="http://schemas.openxmlformats.org/officeDocument/2006/relationships/hyperlink" Target="https://iai.tv/articles/clean-energy-wont-end-war-auid-2121?_auid=2020" TargetMode="External"/><Relationship Id="rId65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chart" Target="charts/chart1.xml"/><Relationship Id="rId18" Type="http://schemas.openxmlformats.org/officeDocument/2006/relationships/hyperlink" Target="https://www.erce.energy/graph/uk-natural-gas-nbp-spot-price/" TargetMode="External"/><Relationship Id="rId39" Type="http://schemas.openxmlformats.org/officeDocument/2006/relationships/hyperlink" Target="https://www.theguardian.com/news/audio/2022/jul/27/what-happens-if-russia-turns-off-europes-gas" TargetMode="External"/><Relationship Id="rId34" Type="http://schemas.openxmlformats.org/officeDocument/2006/relationships/hyperlink" Target="https://assets.publishing.service.gov.uk/government/uploads/system/uploads/attachment_data/file/1032260/UK_Energy_in_Brief_2021.pdf" TargetMode="External"/><Relationship Id="rId50" Type="http://schemas.openxmlformats.org/officeDocument/2006/relationships/hyperlink" Target="https://ukerc.ac.uk/news/video-the-gas-crisis-what-next-webinar/" TargetMode="External"/><Relationship Id="rId55" Type="http://schemas.openxmlformats.org/officeDocument/2006/relationships/hyperlink" Target="https://www.buzzfeednews.com/article/zahrahirji/russia-ukraine-war-fossil-fuels-climate-change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t.com/content/b193dc11-5069-41f5-ba86-2a83ea78f911" TargetMode="External"/><Relationship Id="rId1" Type="http://schemas.openxmlformats.org/officeDocument/2006/relationships/hyperlink" Target="https://www.osce.org/files/f/documents/f/a/515868.pdf" TargetMode="Externa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31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image" Target="media/image4.jpeg"/><Relationship Id="rId4" Type="http://schemas.openxmlformats.org/officeDocument/2006/relationships/image" Target="media/image3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German energy mix: primary energy consumption (Exajoules)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German primary energy consumption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E6B-46A5-B40A-9846AD907FB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E6B-46A5-B40A-9846AD907FB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E6B-46A5-B40A-9846AD907FB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E6B-46A5-B40A-9846AD907FB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E6B-46A5-B40A-9846AD907FB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4E6B-46A5-B40A-9846AD907FB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Oil </c:v>
                </c:pt>
                <c:pt idx="1">
                  <c:v>Gas</c:v>
                </c:pt>
                <c:pt idx="2">
                  <c:v>Coal</c:v>
                </c:pt>
                <c:pt idx="3">
                  <c:v>Nuclear</c:v>
                </c:pt>
                <c:pt idx="4">
                  <c:v>Hydro</c:v>
                </c:pt>
                <c:pt idx="5">
                  <c:v>Renewables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4.18</c:v>
                </c:pt>
                <c:pt idx="1">
                  <c:v>3.26</c:v>
                </c:pt>
                <c:pt idx="2">
                  <c:v>2.12</c:v>
                </c:pt>
                <c:pt idx="3">
                  <c:v>0.62</c:v>
                </c:pt>
                <c:pt idx="4">
                  <c:v>0.18</c:v>
                </c:pt>
                <c:pt idx="5">
                  <c:v>2.2799999999999998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B1-49ED-BEC3-8E1AEA68ECE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UK energy mix: primary energy consumption (Exajoules)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UK primary energy consumption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FA9-47D6-A649-F9FFFF6D20C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FA9-47D6-A649-F9FFFF6D20C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FA9-47D6-A649-F9FFFF6D20C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FA9-47D6-A649-F9FFFF6D20C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FA9-47D6-A649-F9FFFF6D20C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036-4CFD-BE8E-3ADE2D433B7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Oil </c:v>
                </c:pt>
                <c:pt idx="1">
                  <c:v>Gas</c:v>
                </c:pt>
                <c:pt idx="2">
                  <c:v>Coal</c:v>
                </c:pt>
                <c:pt idx="3">
                  <c:v>Nuclear</c:v>
                </c:pt>
                <c:pt idx="4">
                  <c:v>Hydro</c:v>
                </c:pt>
                <c:pt idx="5">
                  <c:v>Renewables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2.5</c:v>
                </c:pt>
                <c:pt idx="1">
                  <c:v>2.77</c:v>
                </c:pt>
                <c:pt idx="2">
                  <c:v>0.21</c:v>
                </c:pt>
                <c:pt idx="3">
                  <c:v>0.41</c:v>
                </c:pt>
                <c:pt idx="4">
                  <c:v>0.05</c:v>
                </c:pt>
                <c:pt idx="5">
                  <c:v>1.24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FA9-47D6-A649-F9FFFF6D20C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Gas spot price UK NBP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Sheet1!$A$2:$A$71</c:f>
              <c:strCache>
                <c:ptCount val="70"/>
                <c:pt idx="0">
                  <c:v>Jan_20</c:v>
                </c:pt>
                <c:pt idx="2">
                  <c:v>Feb_20</c:v>
                </c:pt>
                <c:pt idx="4">
                  <c:v>Mar_20</c:v>
                </c:pt>
                <c:pt idx="6">
                  <c:v>Apr_20</c:v>
                </c:pt>
                <c:pt idx="9">
                  <c:v>May_20</c:v>
                </c:pt>
                <c:pt idx="11">
                  <c:v>Jun_20</c:v>
                </c:pt>
                <c:pt idx="13">
                  <c:v>Jul_20</c:v>
                </c:pt>
                <c:pt idx="15">
                  <c:v>Aug_20</c:v>
                </c:pt>
                <c:pt idx="17">
                  <c:v>Sep_20</c:v>
                </c:pt>
                <c:pt idx="20">
                  <c:v>Oct_20</c:v>
                </c:pt>
                <c:pt idx="22">
                  <c:v>Nov_20</c:v>
                </c:pt>
                <c:pt idx="24">
                  <c:v>Dec_20</c:v>
                </c:pt>
                <c:pt idx="26">
                  <c:v>Jan_21</c:v>
                </c:pt>
                <c:pt idx="28">
                  <c:v>Feb_21</c:v>
                </c:pt>
                <c:pt idx="30">
                  <c:v>Mar_21</c:v>
                </c:pt>
                <c:pt idx="33">
                  <c:v>Apr_21</c:v>
                </c:pt>
                <c:pt idx="35">
                  <c:v>May_21</c:v>
                </c:pt>
                <c:pt idx="37">
                  <c:v>Jun_21</c:v>
                </c:pt>
                <c:pt idx="39">
                  <c:v>Jul_21</c:v>
                </c:pt>
                <c:pt idx="41">
                  <c:v>Aug_21</c:v>
                </c:pt>
                <c:pt idx="43">
                  <c:v>Sep_21</c:v>
                </c:pt>
                <c:pt idx="46">
                  <c:v>Oct_21</c:v>
                </c:pt>
                <c:pt idx="48">
                  <c:v>Nov_21</c:v>
                </c:pt>
                <c:pt idx="50">
                  <c:v>Dec_21</c:v>
                </c:pt>
                <c:pt idx="52">
                  <c:v>Jan_22</c:v>
                </c:pt>
                <c:pt idx="55">
                  <c:v>Feb_22</c:v>
                </c:pt>
                <c:pt idx="57">
                  <c:v>Mar_22</c:v>
                </c:pt>
                <c:pt idx="59">
                  <c:v>Apr_22</c:v>
                </c:pt>
                <c:pt idx="61">
                  <c:v>May_22</c:v>
                </c:pt>
                <c:pt idx="63">
                  <c:v>Jun_22</c:v>
                </c:pt>
                <c:pt idx="65">
                  <c:v>Jul_22</c:v>
                </c:pt>
                <c:pt idx="67">
                  <c:v>Aug_22</c:v>
                </c:pt>
                <c:pt idx="69">
                  <c:v>Sep_22</c:v>
                </c:pt>
              </c:strCache>
            </c:strRef>
          </c:cat>
          <c:val>
            <c:numRef>
              <c:f>Sheet1!$B$2:$B$71</c:f>
              <c:numCache>
                <c:formatCode>General</c:formatCode>
                <c:ptCount val="70"/>
                <c:pt idx="0">
                  <c:v>31.03</c:v>
                </c:pt>
                <c:pt idx="1">
                  <c:v>26.77</c:v>
                </c:pt>
                <c:pt idx="2">
                  <c:v>22.4</c:v>
                </c:pt>
                <c:pt idx="3">
                  <c:v>23.14</c:v>
                </c:pt>
                <c:pt idx="4">
                  <c:v>22.35</c:v>
                </c:pt>
                <c:pt idx="5">
                  <c:v>22.16</c:v>
                </c:pt>
                <c:pt idx="6">
                  <c:v>16.04</c:v>
                </c:pt>
                <c:pt idx="7">
                  <c:v>15.2</c:v>
                </c:pt>
                <c:pt idx="8">
                  <c:v>13.87</c:v>
                </c:pt>
                <c:pt idx="9">
                  <c:v>12.53</c:v>
                </c:pt>
                <c:pt idx="10">
                  <c:v>8.34</c:v>
                </c:pt>
                <c:pt idx="11">
                  <c:v>12.71</c:v>
                </c:pt>
                <c:pt idx="12">
                  <c:v>14.64</c:v>
                </c:pt>
                <c:pt idx="13">
                  <c:v>15.07</c:v>
                </c:pt>
                <c:pt idx="14">
                  <c:v>13.05</c:v>
                </c:pt>
                <c:pt idx="15">
                  <c:v>19.95</c:v>
                </c:pt>
                <c:pt idx="16">
                  <c:v>22.99</c:v>
                </c:pt>
                <c:pt idx="17">
                  <c:v>28.5</c:v>
                </c:pt>
                <c:pt idx="18">
                  <c:v>29.74</c:v>
                </c:pt>
                <c:pt idx="19">
                  <c:v>37</c:v>
                </c:pt>
                <c:pt idx="20">
                  <c:v>37.83</c:v>
                </c:pt>
                <c:pt idx="21">
                  <c:v>42.13</c:v>
                </c:pt>
                <c:pt idx="22">
                  <c:v>39.53</c:v>
                </c:pt>
                <c:pt idx="23">
                  <c:v>39.04</c:v>
                </c:pt>
                <c:pt idx="24">
                  <c:v>42.15</c:v>
                </c:pt>
                <c:pt idx="25">
                  <c:v>51.62</c:v>
                </c:pt>
                <c:pt idx="26">
                  <c:v>56.57</c:v>
                </c:pt>
                <c:pt idx="27">
                  <c:v>58.08</c:v>
                </c:pt>
                <c:pt idx="28">
                  <c:v>47.23</c:v>
                </c:pt>
                <c:pt idx="29">
                  <c:v>41.81</c:v>
                </c:pt>
                <c:pt idx="30">
                  <c:v>38.79</c:v>
                </c:pt>
                <c:pt idx="31">
                  <c:v>45.17</c:v>
                </c:pt>
                <c:pt idx="32">
                  <c:v>46.8</c:v>
                </c:pt>
                <c:pt idx="33">
                  <c:v>50.39</c:v>
                </c:pt>
                <c:pt idx="34">
                  <c:v>57.89</c:v>
                </c:pt>
                <c:pt idx="35">
                  <c:v>66.92</c:v>
                </c:pt>
                <c:pt idx="36">
                  <c:v>66.34</c:v>
                </c:pt>
                <c:pt idx="37">
                  <c:v>69.290000000000006</c:v>
                </c:pt>
                <c:pt idx="38">
                  <c:v>76.900000000000006</c:v>
                </c:pt>
                <c:pt idx="39">
                  <c:v>79.23</c:v>
                </c:pt>
                <c:pt idx="40">
                  <c:v>89.68</c:v>
                </c:pt>
                <c:pt idx="41">
                  <c:v>106.92</c:v>
                </c:pt>
                <c:pt idx="42">
                  <c:v>111.61</c:v>
                </c:pt>
                <c:pt idx="43">
                  <c:v>127.75</c:v>
                </c:pt>
                <c:pt idx="44">
                  <c:v>164.95</c:v>
                </c:pt>
                <c:pt idx="45">
                  <c:v>195.38</c:v>
                </c:pt>
                <c:pt idx="46">
                  <c:v>217.12</c:v>
                </c:pt>
                <c:pt idx="47">
                  <c:v>221.59</c:v>
                </c:pt>
                <c:pt idx="48">
                  <c:v>187.18</c:v>
                </c:pt>
                <c:pt idx="49">
                  <c:v>229.05</c:v>
                </c:pt>
                <c:pt idx="50">
                  <c:v>243.98</c:v>
                </c:pt>
                <c:pt idx="51">
                  <c:v>451.72</c:v>
                </c:pt>
                <c:pt idx="52">
                  <c:v>170.64</c:v>
                </c:pt>
                <c:pt idx="53">
                  <c:v>184.35</c:v>
                </c:pt>
                <c:pt idx="54">
                  <c:v>203.08</c:v>
                </c:pt>
                <c:pt idx="55">
                  <c:v>193.02</c:v>
                </c:pt>
                <c:pt idx="56">
                  <c:v>237.78</c:v>
                </c:pt>
                <c:pt idx="57">
                  <c:v>270.92</c:v>
                </c:pt>
                <c:pt idx="58">
                  <c:v>245.77</c:v>
                </c:pt>
                <c:pt idx="59">
                  <c:v>213.01</c:v>
                </c:pt>
                <c:pt idx="60">
                  <c:v>153.38999999999999</c:v>
                </c:pt>
                <c:pt idx="61">
                  <c:v>128.71</c:v>
                </c:pt>
                <c:pt idx="62">
                  <c:v>135.03</c:v>
                </c:pt>
                <c:pt idx="63">
                  <c:v>150.61000000000001</c:v>
                </c:pt>
                <c:pt idx="64">
                  <c:v>169.74</c:v>
                </c:pt>
                <c:pt idx="65">
                  <c:v>244.02</c:v>
                </c:pt>
                <c:pt idx="66">
                  <c:v>371.62</c:v>
                </c:pt>
                <c:pt idx="67">
                  <c:v>401.65</c:v>
                </c:pt>
                <c:pt idx="68">
                  <c:v>640.36</c:v>
                </c:pt>
                <c:pt idx="69">
                  <c:v>347.56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247-4C82-A4F5-58AF12F952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462688"/>
        <c:axId val="1342463104"/>
      </c:lineChart>
      <c:catAx>
        <c:axId val="1342462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42463104"/>
        <c:crosses val="autoZero"/>
        <c:auto val="1"/>
        <c:lblAlgn val="ctr"/>
        <c:lblOffset val="100"/>
        <c:noMultiLvlLbl val="0"/>
      </c:catAx>
      <c:valAx>
        <c:axId val="1342463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42462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Natural gas prices US$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Henry Hub natural gas prices US$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Sheet1!$A$2:$A$309</c:f>
              <c:numCache>
                <c:formatCode>m/d/yyyy</c:formatCode>
                <c:ptCount val="308"/>
                <c:pt idx="0">
                  <c:v>35431</c:v>
                </c:pt>
                <c:pt idx="1">
                  <c:v>35462</c:v>
                </c:pt>
                <c:pt idx="2">
                  <c:v>35490</c:v>
                </c:pt>
                <c:pt idx="3">
                  <c:v>35521</c:v>
                </c:pt>
                <c:pt idx="4">
                  <c:v>35551</c:v>
                </c:pt>
                <c:pt idx="5">
                  <c:v>35582</c:v>
                </c:pt>
                <c:pt idx="6">
                  <c:v>35612</c:v>
                </c:pt>
                <c:pt idx="7">
                  <c:v>35643</c:v>
                </c:pt>
                <c:pt idx="8">
                  <c:v>35674</c:v>
                </c:pt>
                <c:pt idx="9">
                  <c:v>35704</c:v>
                </c:pt>
                <c:pt idx="10">
                  <c:v>35735</c:v>
                </c:pt>
                <c:pt idx="11">
                  <c:v>35765</c:v>
                </c:pt>
                <c:pt idx="12">
                  <c:v>35796</c:v>
                </c:pt>
                <c:pt idx="13">
                  <c:v>35827</c:v>
                </c:pt>
                <c:pt idx="14">
                  <c:v>35855</c:v>
                </c:pt>
                <c:pt idx="15">
                  <c:v>35886</c:v>
                </c:pt>
                <c:pt idx="16">
                  <c:v>35916</c:v>
                </c:pt>
                <c:pt idx="17">
                  <c:v>35947</c:v>
                </c:pt>
                <c:pt idx="18">
                  <c:v>35977</c:v>
                </c:pt>
                <c:pt idx="19">
                  <c:v>36008</c:v>
                </c:pt>
                <c:pt idx="20">
                  <c:v>36039</c:v>
                </c:pt>
                <c:pt idx="21">
                  <c:v>36069</c:v>
                </c:pt>
                <c:pt idx="22">
                  <c:v>36100</c:v>
                </c:pt>
                <c:pt idx="23">
                  <c:v>36130</c:v>
                </c:pt>
                <c:pt idx="24">
                  <c:v>36161</c:v>
                </c:pt>
                <c:pt idx="25">
                  <c:v>36192</c:v>
                </c:pt>
                <c:pt idx="26">
                  <c:v>36220</c:v>
                </c:pt>
                <c:pt idx="27">
                  <c:v>36251</c:v>
                </c:pt>
                <c:pt idx="28">
                  <c:v>36281</c:v>
                </c:pt>
                <c:pt idx="29">
                  <c:v>36312</c:v>
                </c:pt>
                <c:pt idx="30">
                  <c:v>36342</c:v>
                </c:pt>
                <c:pt idx="31">
                  <c:v>36373</c:v>
                </c:pt>
                <c:pt idx="32">
                  <c:v>36404</c:v>
                </c:pt>
                <c:pt idx="33">
                  <c:v>36434</c:v>
                </c:pt>
                <c:pt idx="34">
                  <c:v>36465</c:v>
                </c:pt>
                <c:pt idx="35">
                  <c:v>36495</c:v>
                </c:pt>
                <c:pt idx="36">
                  <c:v>36526</c:v>
                </c:pt>
                <c:pt idx="37">
                  <c:v>36557</c:v>
                </c:pt>
                <c:pt idx="38">
                  <c:v>36586</c:v>
                </c:pt>
                <c:pt idx="39">
                  <c:v>36617</c:v>
                </c:pt>
                <c:pt idx="40">
                  <c:v>36647</c:v>
                </c:pt>
                <c:pt idx="41">
                  <c:v>36678</c:v>
                </c:pt>
                <c:pt idx="42">
                  <c:v>36708</c:v>
                </c:pt>
                <c:pt idx="43">
                  <c:v>36739</c:v>
                </c:pt>
                <c:pt idx="44">
                  <c:v>36770</c:v>
                </c:pt>
                <c:pt idx="45">
                  <c:v>36800</c:v>
                </c:pt>
                <c:pt idx="46">
                  <c:v>36831</c:v>
                </c:pt>
                <c:pt idx="47">
                  <c:v>36861</c:v>
                </c:pt>
                <c:pt idx="48">
                  <c:v>36892</c:v>
                </c:pt>
                <c:pt idx="49">
                  <c:v>36923</c:v>
                </c:pt>
                <c:pt idx="50">
                  <c:v>36951</c:v>
                </c:pt>
                <c:pt idx="51">
                  <c:v>36982</c:v>
                </c:pt>
                <c:pt idx="52">
                  <c:v>37012</c:v>
                </c:pt>
                <c:pt idx="53">
                  <c:v>37043</c:v>
                </c:pt>
                <c:pt idx="54">
                  <c:v>37073</c:v>
                </c:pt>
                <c:pt idx="55">
                  <c:v>37104</c:v>
                </c:pt>
                <c:pt idx="56">
                  <c:v>37135</c:v>
                </c:pt>
                <c:pt idx="57">
                  <c:v>37165</c:v>
                </c:pt>
                <c:pt idx="58">
                  <c:v>37196</c:v>
                </c:pt>
                <c:pt idx="59">
                  <c:v>37226</c:v>
                </c:pt>
                <c:pt idx="60">
                  <c:v>37257</c:v>
                </c:pt>
                <c:pt idx="61">
                  <c:v>37288</c:v>
                </c:pt>
                <c:pt idx="62">
                  <c:v>37316</c:v>
                </c:pt>
                <c:pt idx="63">
                  <c:v>37347</c:v>
                </c:pt>
                <c:pt idx="64">
                  <c:v>37377</c:v>
                </c:pt>
                <c:pt idx="65">
                  <c:v>37408</c:v>
                </c:pt>
                <c:pt idx="66">
                  <c:v>37438</c:v>
                </c:pt>
                <c:pt idx="67">
                  <c:v>37469</c:v>
                </c:pt>
                <c:pt idx="68">
                  <c:v>37500</c:v>
                </c:pt>
                <c:pt idx="69">
                  <c:v>37530</c:v>
                </c:pt>
                <c:pt idx="70">
                  <c:v>37561</c:v>
                </c:pt>
                <c:pt idx="71">
                  <c:v>37591</c:v>
                </c:pt>
                <c:pt idx="72">
                  <c:v>37622</c:v>
                </c:pt>
                <c:pt idx="73">
                  <c:v>37653</c:v>
                </c:pt>
                <c:pt idx="74">
                  <c:v>37681</c:v>
                </c:pt>
                <c:pt idx="75">
                  <c:v>37712</c:v>
                </c:pt>
                <c:pt idx="76">
                  <c:v>37742</c:v>
                </c:pt>
                <c:pt idx="77">
                  <c:v>37773</c:v>
                </c:pt>
                <c:pt idx="78">
                  <c:v>37803</c:v>
                </c:pt>
                <c:pt idx="79">
                  <c:v>37834</c:v>
                </c:pt>
                <c:pt idx="80">
                  <c:v>37865</c:v>
                </c:pt>
                <c:pt idx="81">
                  <c:v>37895</c:v>
                </c:pt>
                <c:pt idx="82">
                  <c:v>37926</c:v>
                </c:pt>
                <c:pt idx="83">
                  <c:v>37956</c:v>
                </c:pt>
                <c:pt idx="84">
                  <c:v>37987</c:v>
                </c:pt>
                <c:pt idx="85">
                  <c:v>38018</c:v>
                </c:pt>
                <c:pt idx="86">
                  <c:v>38047</c:v>
                </c:pt>
                <c:pt idx="87">
                  <c:v>38078</c:v>
                </c:pt>
                <c:pt idx="88">
                  <c:v>38108</c:v>
                </c:pt>
                <c:pt idx="89">
                  <c:v>38139</c:v>
                </c:pt>
                <c:pt idx="90">
                  <c:v>38169</c:v>
                </c:pt>
                <c:pt idx="91">
                  <c:v>38200</c:v>
                </c:pt>
                <c:pt idx="92">
                  <c:v>38231</c:v>
                </c:pt>
                <c:pt idx="93">
                  <c:v>38261</c:v>
                </c:pt>
                <c:pt idx="94">
                  <c:v>38292</c:v>
                </c:pt>
                <c:pt idx="95">
                  <c:v>38322</c:v>
                </c:pt>
                <c:pt idx="96">
                  <c:v>38353</c:v>
                </c:pt>
                <c:pt idx="97">
                  <c:v>38384</c:v>
                </c:pt>
                <c:pt idx="98">
                  <c:v>38412</c:v>
                </c:pt>
                <c:pt idx="99">
                  <c:v>38443</c:v>
                </c:pt>
                <c:pt idx="100">
                  <c:v>38473</c:v>
                </c:pt>
                <c:pt idx="101">
                  <c:v>38504</c:v>
                </c:pt>
                <c:pt idx="102">
                  <c:v>38534</c:v>
                </c:pt>
                <c:pt idx="103">
                  <c:v>38565</c:v>
                </c:pt>
                <c:pt idx="104">
                  <c:v>38596</c:v>
                </c:pt>
                <c:pt idx="105">
                  <c:v>38626</c:v>
                </c:pt>
                <c:pt idx="106">
                  <c:v>38657</c:v>
                </c:pt>
                <c:pt idx="107">
                  <c:v>38687</c:v>
                </c:pt>
                <c:pt idx="108">
                  <c:v>38718</c:v>
                </c:pt>
                <c:pt idx="109">
                  <c:v>38749</c:v>
                </c:pt>
                <c:pt idx="110">
                  <c:v>38777</c:v>
                </c:pt>
                <c:pt idx="111">
                  <c:v>38808</c:v>
                </c:pt>
                <c:pt idx="112">
                  <c:v>38838</c:v>
                </c:pt>
                <c:pt idx="113">
                  <c:v>38869</c:v>
                </c:pt>
                <c:pt idx="114">
                  <c:v>38899</c:v>
                </c:pt>
                <c:pt idx="115">
                  <c:v>38930</c:v>
                </c:pt>
                <c:pt idx="116">
                  <c:v>38961</c:v>
                </c:pt>
                <c:pt idx="117">
                  <c:v>38991</c:v>
                </c:pt>
                <c:pt idx="118">
                  <c:v>39022</c:v>
                </c:pt>
                <c:pt idx="119">
                  <c:v>39052</c:v>
                </c:pt>
                <c:pt idx="120">
                  <c:v>39083</c:v>
                </c:pt>
                <c:pt idx="121">
                  <c:v>39114</c:v>
                </c:pt>
                <c:pt idx="122">
                  <c:v>39142</c:v>
                </c:pt>
                <c:pt idx="123">
                  <c:v>39173</c:v>
                </c:pt>
                <c:pt idx="124">
                  <c:v>39203</c:v>
                </c:pt>
                <c:pt idx="125">
                  <c:v>39234</c:v>
                </c:pt>
                <c:pt idx="126">
                  <c:v>39264</c:v>
                </c:pt>
                <c:pt idx="127">
                  <c:v>39295</c:v>
                </c:pt>
                <c:pt idx="128">
                  <c:v>39326</c:v>
                </c:pt>
                <c:pt idx="129">
                  <c:v>39356</c:v>
                </c:pt>
                <c:pt idx="130">
                  <c:v>39387</c:v>
                </c:pt>
                <c:pt idx="131">
                  <c:v>39417</c:v>
                </c:pt>
                <c:pt idx="132">
                  <c:v>39448</c:v>
                </c:pt>
                <c:pt idx="133">
                  <c:v>39479</c:v>
                </c:pt>
                <c:pt idx="134">
                  <c:v>39508</c:v>
                </c:pt>
                <c:pt idx="135">
                  <c:v>39539</c:v>
                </c:pt>
                <c:pt idx="136">
                  <c:v>39569</c:v>
                </c:pt>
                <c:pt idx="137">
                  <c:v>39600</c:v>
                </c:pt>
                <c:pt idx="138">
                  <c:v>39630</c:v>
                </c:pt>
                <c:pt idx="139">
                  <c:v>39661</c:v>
                </c:pt>
                <c:pt idx="140">
                  <c:v>39692</c:v>
                </c:pt>
                <c:pt idx="141">
                  <c:v>39722</c:v>
                </c:pt>
                <c:pt idx="142">
                  <c:v>39753</c:v>
                </c:pt>
                <c:pt idx="143">
                  <c:v>39783</c:v>
                </c:pt>
                <c:pt idx="144">
                  <c:v>39814</c:v>
                </c:pt>
                <c:pt idx="145">
                  <c:v>39845</c:v>
                </c:pt>
                <c:pt idx="146">
                  <c:v>39873</c:v>
                </c:pt>
                <c:pt idx="147">
                  <c:v>39904</c:v>
                </c:pt>
                <c:pt idx="148">
                  <c:v>39934</c:v>
                </c:pt>
                <c:pt idx="149">
                  <c:v>39965</c:v>
                </c:pt>
                <c:pt idx="150">
                  <c:v>39995</c:v>
                </c:pt>
                <c:pt idx="151">
                  <c:v>40026</c:v>
                </c:pt>
                <c:pt idx="152">
                  <c:v>40057</c:v>
                </c:pt>
                <c:pt idx="153">
                  <c:v>40087</c:v>
                </c:pt>
                <c:pt idx="154">
                  <c:v>40118</c:v>
                </c:pt>
                <c:pt idx="155">
                  <c:v>40148</c:v>
                </c:pt>
                <c:pt idx="156">
                  <c:v>40179</c:v>
                </c:pt>
                <c:pt idx="157">
                  <c:v>40210</c:v>
                </c:pt>
                <c:pt idx="158">
                  <c:v>40238</c:v>
                </c:pt>
                <c:pt idx="159">
                  <c:v>40269</c:v>
                </c:pt>
                <c:pt idx="160">
                  <c:v>40299</c:v>
                </c:pt>
                <c:pt idx="161">
                  <c:v>40330</c:v>
                </c:pt>
                <c:pt idx="162">
                  <c:v>40360</c:v>
                </c:pt>
                <c:pt idx="163">
                  <c:v>40391</c:v>
                </c:pt>
                <c:pt idx="164">
                  <c:v>40422</c:v>
                </c:pt>
                <c:pt idx="165">
                  <c:v>40452</c:v>
                </c:pt>
                <c:pt idx="166">
                  <c:v>40483</c:v>
                </c:pt>
                <c:pt idx="167">
                  <c:v>40513</c:v>
                </c:pt>
                <c:pt idx="168">
                  <c:v>40544</c:v>
                </c:pt>
                <c:pt idx="169">
                  <c:v>40575</c:v>
                </c:pt>
                <c:pt idx="170">
                  <c:v>40603</c:v>
                </c:pt>
                <c:pt idx="171">
                  <c:v>40634</c:v>
                </c:pt>
                <c:pt idx="172">
                  <c:v>40664</c:v>
                </c:pt>
                <c:pt idx="173">
                  <c:v>40695</c:v>
                </c:pt>
                <c:pt idx="174">
                  <c:v>40725</c:v>
                </c:pt>
                <c:pt idx="175">
                  <c:v>40756</c:v>
                </c:pt>
                <c:pt idx="176">
                  <c:v>40787</c:v>
                </c:pt>
                <c:pt idx="177">
                  <c:v>40817</c:v>
                </c:pt>
                <c:pt idx="178">
                  <c:v>40848</c:v>
                </c:pt>
                <c:pt idx="179">
                  <c:v>40878</c:v>
                </c:pt>
                <c:pt idx="180">
                  <c:v>40909</c:v>
                </c:pt>
                <c:pt idx="181">
                  <c:v>40940</c:v>
                </c:pt>
                <c:pt idx="182">
                  <c:v>40969</c:v>
                </c:pt>
                <c:pt idx="183">
                  <c:v>41000</c:v>
                </c:pt>
                <c:pt idx="184">
                  <c:v>41030</c:v>
                </c:pt>
                <c:pt idx="185">
                  <c:v>41061</c:v>
                </c:pt>
                <c:pt idx="186">
                  <c:v>41091</c:v>
                </c:pt>
                <c:pt idx="187">
                  <c:v>41122</c:v>
                </c:pt>
                <c:pt idx="188">
                  <c:v>41153</c:v>
                </c:pt>
                <c:pt idx="189">
                  <c:v>41183</c:v>
                </c:pt>
                <c:pt idx="190">
                  <c:v>41214</c:v>
                </c:pt>
                <c:pt idx="191">
                  <c:v>41244</c:v>
                </c:pt>
                <c:pt idx="192">
                  <c:v>41275</c:v>
                </c:pt>
                <c:pt idx="193">
                  <c:v>41306</c:v>
                </c:pt>
                <c:pt idx="194">
                  <c:v>41334</c:v>
                </c:pt>
                <c:pt idx="195">
                  <c:v>41365</c:v>
                </c:pt>
                <c:pt idx="196">
                  <c:v>41395</c:v>
                </c:pt>
                <c:pt idx="197">
                  <c:v>41426</c:v>
                </c:pt>
                <c:pt idx="198">
                  <c:v>41456</c:v>
                </c:pt>
                <c:pt idx="199">
                  <c:v>41487</c:v>
                </c:pt>
                <c:pt idx="200">
                  <c:v>41518</c:v>
                </c:pt>
                <c:pt idx="201">
                  <c:v>41548</c:v>
                </c:pt>
                <c:pt idx="202">
                  <c:v>41579</c:v>
                </c:pt>
                <c:pt idx="203">
                  <c:v>41609</c:v>
                </c:pt>
                <c:pt idx="204">
                  <c:v>41640</c:v>
                </c:pt>
                <c:pt idx="205">
                  <c:v>41671</c:v>
                </c:pt>
                <c:pt idx="206">
                  <c:v>41699</c:v>
                </c:pt>
                <c:pt idx="207">
                  <c:v>41730</c:v>
                </c:pt>
                <c:pt idx="208">
                  <c:v>41760</c:v>
                </c:pt>
                <c:pt idx="209">
                  <c:v>41791</c:v>
                </c:pt>
                <c:pt idx="210">
                  <c:v>41821</c:v>
                </c:pt>
                <c:pt idx="211">
                  <c:v>41852</c:v>
                </c:pt>
                <c:pt idx="212">
                  <c:v>41883</c:v>
                </c:pt>
                <c:pt idx="213">
                  <c:v>41913</c:v>
                </c:pt>
                <c:pt idx="214">
                  <c:v>41944</c:v>
                </c:pt>
                <c:pt idx="215">
                  <c:v>41974</c:v>
                </c:pt>
                <c:pt idx="216">
                  <c:v>42005</c:v>
                </c:pt>
                <c:pt idx="217">
                  <c:v>42036</c:v>
                </c:pt>
                <c:pt idx="218">
                  <c:v>42064</c:v>
                </c:pt>
                <c:pt idx="219">
                  <c:v>42095</c:v>
                </c:pt>
                <c:pt idx="220">
                  <c:v>42125</c:v>
                </c:pt>
                <c:pt idx="221">
                  <c:v>42156</c:v>
                </c:pt>
                <c:pt idx="222">
                  <c:v>42186</c:v>
                </c:pt>
                <c:pt idx="223">
                  <c:v>42217</c:v>
                </c:pt>
                <c:pt idx="224">
                  <c:v>42248</c:v>
                </c:pt>
                <c:pt idx="225">
                  <c:v>42278</c:v>
                </c:pt>
                <c:pt idx="226">
                  <c:v>42309</c:v>
                </c:pt>
                <c:pt idx="227">
                  <c:v>42339</c:v>
                </c:pt>
                <c:pt idx="228">
                  <c:v>42370</c:v>
                </c:pt>
                <c:pt idx="229">
                  <c:v>42401</c:v>
                </c:pt>
                <c:pt idx="230">
                  <c:v>42430</c:v>
                </c:pt>
                <c:pt idx="231">
                  <c:v>42461</c:v>
                </c:pt>
                <c:pt idx="232">
                  <c:v>42491</c:v>
                </c:pt>
                <c:pt idx="233">
                  <c:v>42522</c:v>
                </c:pt>
                <c:pt idx="234">
                  <c:v>42552</c:v>
                </c:pt>
                <c:pt idx="235">
                  <c:v>42583</c:v>
                </c:pt>
                <c:pt idx="236">
                  <c:v>42614</c:v>
                </c:pt>
                <c:pt idx="237">
                  <c:v>42644</c:v>
                </c:pt>
                <c:pt idx="238">
                  <c:v>42675</c:v>
                </c:pt>
                <c:pt idx="239">
                  <c:v>42705</c:v>
                </c:pt>
                <c:pt idx="240">
                  <c:v>42736</c:v>
                </c:pt>
                <c:pt idx="241">
                  <c:v>42767</c:v>
                </c:pt>
                <c:pt idx="242">
                  <c:v>42795</c:v>
                </c:pt>
                <c:pt idx="243">
                  <c:v>42826</c:v>
                </c:pt>
                <c:pt idx="244">
                  <c:v>42856</c:v>
                </c:pt>
                <c:pt idx="245">
                  <c:v>42887</c:v>
                </c:pt>
                <c:pt idx="246">
                  <c:v>42917</c:v>
                </c:pt>
                <c:pt idx="247">
                  <c:v>42948</c:v>
                </c:pt>
                <c:pt idx="248">
                  <c:v>42979</c:v>
                </c:pt>
                <c:pt idx="249">
                  <c:v>43009</c:v>
                </c:pt>
                <c:pt idx="250">
                  <c:v>43040</c:v>
                </c:pt>
                <c:pt idx="251">
                  <c:v>43070</c:v>
                </c:pt>
                <c:pt idx="252">
                  <c:v>43101</c:v>
                </c:pt>
                <c:pt idx="253">
                  <c:v>43132</c:v>
                </c:pt>
                <c:pt idx="254">
                  <c:v>43160</c:v>
                </c:pt>
                <c:pt idx="255">
                  <c:v>43191</c:v>
                </c:pt>
                <c:pt idx="256">
                  <c:v>43221</c:v>
                </c:pt>
                <c:pt idx="257">
                  <c:v>43252</c:v>
                </c:pt>
                <c:pt idx="258">
                  <c:v>43282</c:v>
                </c:pt>
                <c:pt idx="259">
                  <c:v>43313</c:v>
                </c:pt>
                <c:pt idx="260">
                  <c:v>43344</c:v>
                </c:pt>
                <c:pt idx="261">
                  <c:v>43374</c:v>
                </c:pt>
                <c:pt idx="262">
                  <c:v>43405</c:v>
                </c:pt>
                <c:pt idx="263">
                  <c:v>43435</c:v>
                </c:pt>
                <c:pt idx="264">
                  <c:v>43466</c:v>
                </c:pt>
                <c:pt idx="265">
                  <c:v>43497</c:v>
                </c:pt>
                <c:pt idx="266">
                  <c:v>43525</c:v>
                </c:pt>
                <c:pt idx="267">
                  <c:v>43556</c:v>
                </c:pt>
                <c:pt idx="268">
                  <c:v>43586</c:v>
                </c:pt>
                <c:pt idx="269">
                  <c:v>43617</c:v>
                </c:pt>
                <c:pt idx="270">
                  <c:v>43647</c:v>
                </c:pt>
                <c:pt idx="271">
                  <c:v>43678</c:v>
                </c:pt>
                <c:pt idx="272">
                  <c:v>43709</c:v>
                </c:pt>
                <c:pt idx="273">
                  <c:v>43739</c:v>
                </c:pt>
                <c:pt idx="274">
                  <c:v>43770</c:v>
                </c:pt>
                <c:pt idx="275">
                  <c:v>43800</c:v>
                </c:pt>
                <c:pt idx="276">
                  <c:v>43831</c:v>
                </c:pt>
                <c:pt idx="277">
                  <c:v>43862</c:v>
                </c:pt>
                <c:pt idx="278">
                  <c:v>43891</c:v>
                </c:pt>
                <c:pt idx="279">
                  <c:v>43922</c:v>
                </c:pt>
                <c:pt idx="280">
                  <c:v>43952</c:v>
                </c:pt>
                <c:pt idx="281">
                  <c:v>43983</c:v>
                </c:pt>
                <c:pt idx="282">
                  <c:v>44013</c:v>
                </c:pt>
                <c:pt idx="283">
                  <c:v>44044</c:v>
                </c:pt>
                <c:pt idx="284">
                  <c:v>44075</c:v>
                </c:pt>
                <c:pt idx="285">
                  <c:v>44105</c:v>
                </c:pt>
                <c:pt idx="286">
                  <c:v>44136</c:v>
                </c:pt>
                <c:pt idx="287">
                  <c:v>44166</c:v>
                </c:pt>
                <c:pt idx="288">
                  <c:v>44197</c:v>
                </c:pt>
                <c:pt idx="289">
                  <c:v>44228</c:v>
                </c:pt>
                <c:pt idx="290">
                  <c:v>44256</c:v>
                </c:pt>
                <c:pt idx="291">
                  <c:v>44287</c:v>
                </c:pt>
                <c:pt idx="292">
                  <c:v>44317</c:v>
                </c:pt>
                <c:pt idx="293">
                  <c:v>44348</c:v>
                </c:pt>
                <c:pt idx="294">
                  <c:v>44378</c:v>
                </c:pt>
                <c:pt idx="295">
                  <c:v>44409</c:v>
                </c:pt>
                <c:pt idx="296">
                  <c:v>44440</c:v>
                </c:pt>
                <c:pt idx="297">
                  <c:v>44470</c:v>
                </c:pt>
                <c:pt idx="298">
                  <c:v>44501</c:v>
                </c:pt>
                <c:pt idx="299">
                  <c:v>44531</c:v>
                </c:pt>
                <c:pt idx="300">
                  <c:v>44562</c:v>
                </c:pt>
                <c:pt idx="301">
                  <c:v>44593</c:v>
                </c:pt>
                <c:pt idx="302">
                  <c:v>44621</c:v>
                </c:pt>
                <c:pt idx="303">
                  <c:v>44652</c:v>
                </c:pt>
                <c:pt idx="304">
                  <c:v>44682</c:v>
                </c:pt>
                <c:pt idx="305">
                  <c:v>44713</c:v>
                </c:pt>
                <c:pt idx="306">
                  <c:v>44743</c:v>
                </c:pt>
                <c:pt idx="307">
                  <c:v>44774</c:v>
                </c:pt>
              </c:numCache>
            </c:numRef>
          </c:cat>
          <c:val>
            <c:numRef>
              <c:f>Sheet1!$B$2:$B$309</c:f>
              <c:numCache>
                <c:formatCode>General</c:formatCode>
                <c:ptCount val="308"/>
                <c:pt idx="0">
                  <c:v>6.07</c:v>
                </c:pt>
                <c:pt idx="1">
                  <c:v>3.31</c:v>
                </c:pt>
                <c:pt idx="2">
                  <c:v>3.41</c:v>
                </c:pt>
                <c:pt idx="3">
                  <c:v>4</c:v>
                </c:pt>
                <c:pt idx="4">
                  <c:v>4.13</c:v>
                </c:pt>
                <c:pt idx="5">
                  <c:v>4.01</c:v>
                </c:pt>
                <c:pt idx="6">
                  <c:v>4.12</c:v>
                </c:pt>
                <c:pt idx="7">
                  <c:v>4.96</c:v>
                </c:pt>
                <c:pt idx="8">
                  <c:v>5.44</c:v>
                </c:pt>
                <c:pt idx="9">
                  <c:v>5.91</c:v>
                </c:pt>
                <c:pt idx="10">
                  <c:v>4.59</c:v>
                </c:pt>
                <c:pt idx="11">
                  <c:v>4.17</c:v>
                </c:pt>
                <c:pt idx="12">
                  <c:v>3.83</c:v>
                </c:pt>
                <c:pt idx="13">
                  <c:v>4.08</c:v>
                </c:pt>
                <c:pt idx="14">
                  <c:v>4.28</c:v>
                </c:pt>
                <c:pt idx="15">
                  <c:v>3.97</c:v>
                </c:pt>
                <c:pt idx="16">
                  <c:v>3.82</c:v>
                </c:pt>
                <c:pt idx="17">
                  <c:v>4.3499999999999996</c:v>
                </c:pt>
                <c:pt idx="18">
                  <c:v>3.36</c:v>
                </c:pt>
                <c:pt idx="19">
                  <c:v>2.92</c:v>
                </c:pt>
                <c:pt idx="20">
                  <c:v>4.0199999999999996</c:v>
                </c:pt>
                <c:pt idx="21">
                  <c:v>3.61</c:v>
                </c:pt>
                <c:pt idx="22">
                  <c:v>2.95</c:v>
                </c:pt>
                <c:pt idx="23">
                  <c:v>3.53</c:v>
                </c:pt>
                <c:pt idx="24">
                  <c:v>3.3</c:v>
                </c:pt>
                <c:pt idx="25">
                  <c:v>2.94</c:v>
                </c:pt>
                <c:pt idx="26">
                  <c:v>3.63</c:v>
                </c:pt>
                <c:pt idx="27">
                  <c:v>4.01</c:v>
                </c:pt>
                <c:pt idx="28">
                  <c:v>4.08</c:v>
                </c:pt>
                <c:pt idx="29">
                  <c:v>4.17</c:v>
                </c:pt>
                <c:pt idx="30">
                  <c:v>4.53</c:v>
                </c:pt>
                <c:pt idx="31">
                  <c:v>5.04</c:v>
                </c:pt>
                <c:pt idx="32">
                  <c:v>4.08</c:v>
                </c:pt>
                <c:pt idx="33">
                  <c:v>4.8600000000000003</c:v>
                </c:pt>
                <c:pt idx="34">
                  <c:v>3.91</c:v>
                </c:pt>
                <c:pt idx="35">
                  <c:v>4.05</c:v>
                </c:pt>
                <c:pt idx="36">
                  <c:v>4.72</c:v>
                </c:pt>
                <c:pt idx="37">
                  <c:v>4.62</c:v>
                </c:pt>
                <c:pt idx="38">
                  <c:v>4.99</c:v>
                </c:pt>
                <c:pt idx="39">
                  <c:v>5.35</c:v>
                </c:pt>
                <c:pt idx="40">
                  <c:v>7.81</c:v>
                </c:pt>
                <c:pt idx="41">
                  <c:v>7.49</c:v>
                </c:pt>
                <c:pt idx="42">
                  <c:v>6.43</c:v>
                </c:pt>
                <c:pt idx="43">
                  <c:v>8.16</c:v>
                </c:pt>
                <c:pt idx="44">
                  <c:v>8.6999999999999993</c:v>
                </c:pt>
                <c:pt idx="45">
                  <c:v>7.44</c:v>
                </c:pt>
                <c:pt idx="46">
                  <c:v>10.74</c:v>
                </c:pt>
                <c:pt idx="47">
                  <c:v>17.850000000000001</c:v>
                </c:pt>
                <c:pt idx="48">
                  <c:v>9.86</c:v>
                </c:pt>
                <c:pt idx="49">
                  <c:v>8.85</c:v>
                </c:pt>
                <c:pt idx="50">
                  <c:v>9</c:v>
                </c:pt>
                <c:pt idx="51">
                  <c:v>7.92</c:v>
                </c:pt>
                <c:pt idx="52">
                  <c:v>6.22</c:v>
                </c:pt>
                <c:pt idx="53">
                  <c:v>4.8499999999999996</c:v>
                </c:pt>
                <c:pt idx="54">
                  <c:v>5.52</c:v>
                </c:pt>
                <c:pt idx="55">
                  <c:v>3.59</c:v>
                </c:pt>
                <c:pt idx="56">
                  <c:v>2.99</c:v>
                </c:pt>
                <c:pt idx="57">
                  <c:v>5.12</c:v>
                </c:pt>
                <c:pt idx="58">
                  <c:v>3.06</c:v>
                </c:pt>
                <c:pt idx="59">
                  <c:v>4.0199999999999996</c:v>
                </c:pt>
                <c:pt idx="60">
                  <c:v>3.81</c:v>
                </c:pt>
                <c:pt idx="61">
                  <c:v>4.1500000000000004</c:v>
                </c:pt>
                <c:pt idx="62">
                  <c:v>5.27</c:v>
                </c:pt>
                <c:pt idx="63">
                  <c:v>6.02</c:v>
                </c:pt>
                <c:pt idx="64">
                  <c:v>5.19</c:v>
                </c:pt>
                <c:pt idx="65">
                  <c:v>5.27</c:v>
                </c:pt>
                <c:pt idx="66">
                  <c:v>4.97</c:v>
                </c:pt>
                <c:pt idx="67">
                  <c:v>5.12</c:v>
                </c:pt>
                <c:pt idx="68">
                  <c:v>6.7</c:v>
                </c:pt>
                <c:pt idx="69">
                  <c:v>7.17</c:v>
                </c:pt>
                <c:pt idx="70">
                  <c:v>6.85</c:v>
                </c:pt>
                <c:pt idx="71">
                  <c:v>7.52</c:v>
                </c:pt>
                <c:pt idx="72">
                  <c:v>9.1</c:v>
                </c:pt>
                <c:pt idx="73">
                  <c:v>17.489999999999998</c:v>
                </c:pt>
                <c:pt idx="74">
                  <c:v>8.06</c:v>
                </c:pt>
                <c:pt idx="75">
                  <c:v>8.4600000000000009</c:v>
                </c:pt>
                <c:pt idx="76">
                  <c:v>9.67</c:v>
                </c:pt>
                <c:pt idx="77">
                  <c:v>8.57</c:v>
                </c:pt>
                <c:pt idx="78">
                  <c:v>7.46</c:v>
                </c:pt>
                <c:pt idx="79">
                  <c:v>7.8</c:v>
                </c:pt>
                <c:pt idx="80">
                  <c:v>7.46</c:v>
                </c:pt>
                <c:pt idx="81">
                  <c:v>6.38</c:v>
                </c:pt>
                <c:pt idx="82">
                  <c:v>7.81</c:v>
                </c:pt>
                <c:pt idx="83">
                  <c:v>9.26</c:v>
                </c:pt>
                <c:pt idx="84">
                  <c:v>9.2799999999999994</c:v>
                </c:pt>
                <c:pt idx="85">
                  <c:v>8.3800000000000008</c:v>
                </c:pt>
                <c:pt idx="86">
                  <c:v>8.9</c:v>
                </c:pt>
                <c:pt idx="87">
                  <c:v>9.16</c:v>
                </c:pt>
                <c:pt idx="88">
                  <c:v>10.11</c:v>
                </c:pt>
                <c:pt idx="89">
                  <c:v>9.42</c:v>
                </c:pt>
                <c:pt idx="90">
                  <c:v>9.43</c:v>
                </c:pt>
                <c:pt idx="91">
                  <c:v>7.88</c:v>
                </c:pt>
                <c:pt idx="92">
                  <c:v>9.92</c:v>
                </c:pt>
                <c:pt idx="93">
                  <c:v>9.98</c:v>
                </c:pt>
                <c:pt idx="94">
                  <c:v>10.53</c:v>
                </c:pt>
                <c:pt idx="95">
                  <c:v>9.3699999999999992</c:v>
                </c:pt>
                <c:pt idx="96">
                  <c:v>9.5399999999999991</c:v>
                </c:pt>
                <c:pt idx="97">
                  <c:v>10.23</c:v>
                </c:pt>
                <c:pt idx="98">
                  <c:v>11.44</c:v>
                </c:pt>
                <c:pt idx="99">
                  <c:v>10.11</c:v>
                </c:pt>
                <c:pt idx="100">
                  <c:v>9.6199999999999992</c:v>
                </c:pt>
                <c:pt idx="101">
                  <c:v>10.68</c:v>
                </c:pt>
                <c:pt idx="102">
                  <c:v>11.76</c:v>
                </c:pt>
                <c:pt idx="103">
                  <c:v>19.149999999999999</c:v>
                </c:pt>
                <c:pt idx="104">
                  <c:v>22.11</c:v>
                </c:pt>
                <c:pt idx="105">
                  <c:v>18.12</c:v>
                </c:pt>
                <c:pt idx="106">
                  <c:v>17.600000000000001</c:v>
                </c:pt>
                <c:pt idx="107">
                  <c:v>14.34</c:v>
                </c:pt>
                <c:pt idx="108">
                  <c:v>13.04</c:v>
                </c:pt>
                <c:pt idx="109">
                  <c:v>9.9700000000000006</c:v>
                </c:pt>
                <c:pt idx="110">
                  <c:v>10.35</c:v>
                </c:pt>
                <c:pt idx="111">
                  <c:v>9.77</c:v>
                </c:pt>
                <c:pt idx="112">
                  <c:v>8.73</c:v>
                </c:pt>
                <c:pt idx="113">
                  <c:v>8.5299999999999994</c:v>
                </c:pt>
                <c:pt idx="114">
                  <c:v>11.71</c:v>
                </c:pt>
                <c:pt idx="115">
                  <c:v>8.43</c:v>
                </c:pt>
                <c:pt idx="116">
                  <c:v>5.34</c:v>
                </c:pt>
                <c:pt idx="117">
                  <c:v>9.75</c:v>
                </c:pt>
                <c:pt idx="118">
                  <c:v>12.24</c:v>
                </c:pt>
                <c:pt idx="119">
                  <c:v>8.07</c:v>
                </c:pt>
                <c:pt idx="120">
                  <c:v>11.36</c:v>
                </c:pt>
                <c:pt idx="121">
                  <c:v>10.53</c:v>
                </c:pt>
                <c:pt idx="122">
                  <c:v>10.82</c:v>
                </c:pt>
                <c:pt idx="123">
                  <c:v>11.06</c:v>
                </c:pt>
                <c:pt idx="124">
                  <c:v>11.12</c:v>
                </c:pt>
                <c:pt idx="125">
                  <c:v>9.1</c:v>
                </c:pt>
                <c:pt idx="126">
                  <c:v>9.2899999999999991</c:v>
                </c:pt>
                <c:pt idx="127">
                  <c:v>7.82</c:v>
                </c:pt>
                <c:pt idx="128">
                  <c:v>8.74</c:v>
                </c:pt>
                <c:pt idx="129">
                  <c:v>10.32</c:v>
                </c:pt>
                <c:pt idx="130">
                  <c:v>10.28</c:v>
                </c:pt>
                <c:pt idx="131">
                  <c:v>10.029999999999999</c:v>
                </c:pt>
                <c:pt idx="132">
                  <c:v>11.37</c:v>
                </c:pt>
                <c:pt idx="133">
                  <c:v>12.74</c:v>
                </c:pt>
                <c:pt idx="134">
                  <c:v>13.69</c:v>
                </c:pt>
                <c:pt idx="135">
                  <c:v>14.91</c:v>
                </c:pt>
                <c:pt idx="136">
                  <c:v>15.64</c:v>
                </c:pt>
                <c:pt idx="137">
                  <c:v>17.86</c:v>
                </c:pt>
                <c:pt idx="138">
                  <c:v>12.47</c:v>
                </c:pt>
                <c:pt idx="139">
                  <c:v>11.14</c:v>
                </c:pt>
                <c:pt idx="140">
                  <c:v>9.7100000000000009</c:v>
                </c:pt>
                <c:pt idx="141">
                  <c:v>8.4499999999999993</c:v>
                </c:pt>
                <c:pt idx="142">
                  <c:v>8.9700000000000006</c:v>
                </c:pt>
                <c:pt idx="143">
                  <c:v>7.93</c:v>
                </c:pt>
                <c:pt idx="144">
                  <c:v>6.69</c:v>
                </c:pt>
                <c:pt idx="145">
                  <c:v>5.64</c:v>
                </c:pt>
                <c:pt idx="146">
                  <c:v>4.99</c:v>
                </c:pt>
                <c:pt idx="147">
                  <c:v>4.5199999999999996</c:v>
                </c:pt>
                <c:pt idx="148">
                  <c:v>5.43</c:v>
                </c:pt>
                <c:pt idx="149">
                  <c:v>5.1100000000000003</c:v>
                </c:pt>
                <c:pt idx="150">
                  <c:v>4.5999999999999996</c:v>
                </c:pt>
                <c:pt idx="151">
                  <c:v>3.32</c:v>
                </c:pt>
                <c:pt idx="152">
                  <c:v>4.46</c:v>
                </c:pt>
                <c:pt idx="153">
                  <c:v>5.63</c:v>
                </c:pt>
                <c:pt idx="154">
                  <c:v>6.04</c:v>
                </c:pt>
                <c:pt idx="155">
                  <c:v>7.99</c:v>
                </c:pt>
                <c:pt idx="156">
                  <c:v>7.19</c:v>
                </c:pt>
                <c:pt idx="157">
                  <c:v>6.51</c:v>
                </c:pt>
                <c:pt idx="158">
                  <c:v>5.35</c:v>
                </c:pt>
                <c:pt idx="159">
                  <c:v>5.35</c:v>
                </c:pt>
                <c:pt idx="160">
                  <c:v>5.85</c:v>
                </c:pt>
                <c:pt idx="161">
                  <c:v>6.16</c:v>
                </c:pt>
                <c:pt idx="162">
                  <c:v>6.54</c:v>
                </c:pt>
                <c:pt idx="163">
                  <c:v>5.16</c:v>
                </c:pt>
                <c:pt idx="164">
                  <c:v>5.22</c:v>
                </c:pt>
                <c:pt idx="165">
                  <c:v>4.55</c:v>
                </c:pt>
                <c:pt idx="166">
                  <c:v>5.63</c:v>
                </c:pt>
                <c:pt idx="167">
                  <c:v>5.71</c:v>
                </c:pt>
                <c:pt idx="168">
                  <c:v>5.95</c:v>
                </c:pt>
                <c:pt idx="169">
                  <c:v>5.26</c:v>
                </c:pt>
                <c:pt idx="170">
                  <c:v>5.73</c:v>
                </c:pt>
                <c:pt idx="171">
                  <c:v>5.94</c:v>
                </c:pt>
                <c:pt idx="172">
                  <c:v>6.07</c:v>
                </c:pt>
                <c:pt idx="173">
                  <c:v>5.62</c:v>
                </c:pt>
                <c:pt idx="174">
                  <c:v>5.59</c:v>
                </c:pt>
                <c:pt idx="175">
                  <c:v>5.19</c:v>
                </c:pt>
                <c:pt idx="176">
                  <c:v>4.8099999999999996</c:v>
                </c:pt>
                <c:pt idx="177">
                  <c:v>4.79</c:v>
                </c:pt>
                <c:pt idx="178">
                  <c:v>4.62</c:v>
                </c:pt>
                <c:pt idx="179">
                  <c:v>3.91</c:v>
                </c:pt>
                <c:pt idx="180">
                  <c:v>3.28</c:v>
                </c:pt>
                <c:pt idx="181">
                  <c:v>3.18</c:v>
                </c:pt>
                <c:pt idx="182">
                  <c:v>2.58</c:v>
                </c:pt>
                <c:pt idx="183">
                  <c:v>2.7</c:v>
                </c:pt>
                <c:pt idx="184">
                  <c:v>3.02</c:v>
                </c:pt>
                <c:pt idx="185">
                  <c:v>3.54</c:v>
                </c:pt>
                <c:pt idx="186">
                  <c:v>4.1399999999999997</c:v>
                </c:pt>
                <c:pt idx="187">
                  <c:v>3.5</c:v>
                </c:pt>
                <c:pt idx="188">
                  <c:v>3.94</c:v>
                </c:pt>
                <c:pt idx="189">
                  <c:v>4.4800000000000004</c:v>
                </c:pt>
                <c:pt idx="190">
                  <c:v>4.45</c:v>
                </c:pt>
                <c:pt idx="191">
                  <c:v>4.43</c:v>
                </c:pt>
                <c:pt idx="192">
                  <c:v>4.29</c:v>
                </c:pt>
                <c:pt idx="193">
                  <c:v>4.4400000000000004</c:v>
                </c:pt>
                <c:pt idx="194">
                  <c:v>5.13</c:v>
                </c:pt>
                <c:pt idx="195">
                  <c:v>5.48</c:v>
                </c:pt>
                <c:pt idx="196">
                  <c:v>5.1100000000000003</c:v>
                </c:pt>
                <c:pt idx="197">
                  <c:v>4.53</c:v>
                </c:pt>
                <c:pt idx="198">
                  <c:v>4.3899999999999997</c:v>
                </c:pt>
                <c:pt idx="199">
                  <c:v>4.5199999999999996</c:v>
                </c:pt>
                <c:pt idx="200">
                  <c:v>4.4000000000000004</c:v>
                </c:pt>
                <c:pt idx="201">
                  <c:v>4.53</c:v>
                </c:pt>
                <c:pt idx="202">
                  <c:v>4.92</c:v>
                </c:pt>
                <c:pt idx="203">
                  <c:v>5.48</c:v>
                </c:pt>
                <c:pt idx="204">
                  <c:v>6.39</c:v>
                </c:pt>
                <c:pt idx="205">
                  <c:v>6.06</c:v>
                </c:pt>
                <c:pt idx="206">
                  <c:v>5.62</c:v>
                </c:pt>
                <c:pt idx="207">
                  <c:v>5.99</c:v>
                </c:pt>
                <c:pt idx="208">
                  <c:v>5.59</c:v>
                </c:pt>
                <c:pt idx="209">
                  <c:v>5.46</c:v>
                </c:pt>
                <c:pt idx="210">
                  <c:v>4.7</c:v>
                </c:pt>
                <c:pt idx="211">
                  <c:v>5.03</c:v>
                </c:pt>
                <c:pt idx="212">
                  <c:v>5.15</c:v>
                </c:pt>
                <c:pt idx="213">
                  <c:v>4.7699999999999996</c:v>
                </c:pt>
                <c:pt idx="214">
                  <c:v>5.4</c:v>
                </c:pt>
                <c:pt idx="215">
                  <c:v>3.96</c:v>
                </c:pt>
                <c:pt idx="216">
                  <c:v>3.65</c:v>
                </c:pt>
                <c:pt idx="217">
                  <c:v>3.52</c:v>
                </c:pt>
                <c:pt idx="218">
                  <c:v>3.33</c:v>
                </c:pt>
                <c:pt idx="219">
                  <c:v>3.21</c:v>
                </c:pt>
                <c:pt idx="220">
                  <c:v>3.46</c:v>
                </c:pt>
                <c:pt idx="221">
                  <c:v>3.48</c:v>
                </c:pt>
                <c:pt idx="222">
                  <c:v>3.43</c:v>
                </c:pt>
                <c:pt idx="223">
                  <c:v>3.36</c:v>
                </c:pt>
                <c:pt idx="224">
                  <c:v>3.08</c:v>
                </c:pt>
                <c:pt idx="225">
                  <c:v>2.4700000000000002</c:v>
                </c:pt>
                <c:pt idx="226">
                  <c:v>2.63</c:v>
                </c:pt>
                <c:pt idx="227">
                  <c:v>2.86</c:v>
                </c:pt>
                <c:pt idx="228">
                  <c:v>2.85</c:v>
                </c:pt>
                <c:pt idx="229">
                  <c:v>2.0299999999999998</c:v>
                </c:pt>
                <c:pt idx="230">
                  <c:v>2.46</c:v>
                </c:pt>
                <c:pt idx="231">
                  <c:v>2.34</c:v>
                </c:pt>
                <c:pt idx="232">
                  <c:v>2.61</c:v>
                </c:pt>
                <c:pt idx="233">
                  <c:v>3.61</c:v>
                </c:pt>
                <c:pt idx="234">
                  <c:v>3.66</c:v>
                </c:pt>
                <c:pt idx="235">
                  <c:v>3.63</c:v>
                </c:pt>
                <c:pt idx="236">
                  <c:v>3.48</c:v>
                </c:pt>
                <c:pt idx="237">
                  <c:v>3.49</c:v>
                </c:pt>
                <c:pt idx="238">
                  <c:v>4.08</c:v>
                </c:pt>
                <c:pt idx="239">
                  <c:v>4.55</c:v>
                </c:pt>
                <c:pt idx="240">
                  <c:v>3.66</c:v>
                </c:pt>
                <c:pt idx="241">
                  <c:v>3.09</c:v>
                </c:pt>
                <c:pt idx="242">
                  <c:v>3.8</c:v>
                </c:pt>
                <c:pt idx="243">
                  <c:v>3.88</c:v>
                </c:pt>
                <c:pt idx="244">
                  <c:v>3.69</c:v>
                </c:pt>
                <c:pt idx="245">
                  <c:v>3.61</c:v>
                </c:pt>
                <c:pt idx="246">
                  <c:v>3.47</c:v>
                </c:pt>
                <c:pt idx="247">
                  <c:v>3.52</c:v>
                </c:pt>
                <c:pt idx="248">
                  <c:v>3.53</c:v>
                </c:pt>
                <c:pt idx="249">
                  <c:v>3.41</c:v>
                </c:pt>
                <c:pt idx="250">
                  <c:v>3.68</c:v>
                </c:pt>
                <c:pt idx="251">
                  <c:v>4.4400000000000004</c:v>
                </c:pt>
                <c:pt idx="252">
                  <c:v>3.99</c:v>
                </c:pt>
                <c:pt idx="253">
                  <c:v>3.17</c:v>
                </c:pt>
                <c:pt idx="254">
                  <c:v>3.34</c:v>
                </c:pt>
                <c:pt idx="255">
                  <c:v>3.25</c:v>
                </c:pt>
                <c:pt idx="256">
                  <c:v>3.46</c:v>
                </c:pt>
                <c:pt idx="257">
                  <c:v>3.48</c:v>
                </c:pt>
                <c:pt idx="258">
                  <c:v>3.32</c:v>
                </c:pt>
                <c:pt idx="259">
                  <c:v>3.5</c:v>
                </c:pt>
                <c:pt idx="260">
                  <c:v>3.53</c:v>
                </c:pt>
                <c:pt idx="261">
                  <c:v>3.88</c:v>
                </c:pt>
                <c:pt idx="262">
                  <c:v>5.42</c:v>
                </c:pt>
                <c:pt idx="263">
                  <c:v>3.83</c:v>
                </c:pt>
                <c:pt idx="264">
                  <c:v>3.32</c:v>
                </c:pt>
                <c:pt idx="265">
                  <c:v>3.39</c:v>
                </c:pt>
                <c:pt idx="266">
                  <c:v>3.18</c:v>
                </c:pt>
                <c:pt idx="267">
                  <c:v>3</c:v>
                </c:pt>
                <c:pt idx="268">
                  <c:v>3</c:v>
                </c:pt>
                <c:pt idx="269">
                  <c:v>2.8</c:v>
                </c:pt>
                <c:pt idx="270">
                  <c:v>2.63</c:v>
                </c:pt>
                <c:pt idx="271">
                  <c:v>2.69</c:v>
                </c:pt>
                <c:pt idx="272">
                  <c:v>2.73</c:v>
                </c:pt>
                <c:pt idx="273">
                  <c:v>3.14</c:v>
                </c:pt>
                <c:pt idx="274">
                  <c:v>2.83</c:v>
                </c:pt>
                <c:pt idx="275">
                  <c:v>2.41</c:v>
                </c:pt>
                <c:pt idx="276">
                  <c:v>2.19</c:v>
                </c:pt>
                <c:pt idx="277">
                  <c:v>2.0499999999999998</c:v>
                </c:pt>
                <c:pt idx="278">
                  <c:v>1.96</c:v>
                </c:pt>
                <c:pt idx="279">
                  <c:v>1.88</c:v>
                </c:pt>
                <c:pt idx="280">
                  <c:v>1.97</c:v>
                </c:pt>
                <c:pt idx="281">
                  <c:v>2.02</c:v>
                </c:pt>
                <c:pt idx="282">
                  <c:v>2.09</c:v>
                </c:pt>
                <c:pt idx="283">
                  <c:v>2.62</c:v>
                </c:pt>
                <c:pt idx="284">
                  <c:v>1.89</c:v>
                </c:pt>
                <c:pt idx="285">
                  <c:v>3.45</c:v>
                </c:pt>
                <c:pt idx="286">
                  <c:v>3.29</c:v>
                </c:pt>
                <c:pt idx="287">
                  <c:v>2.69</c:v>
                </c:pt>
                <c:pt idx="288">
                  <c:v>3.04</c:v>
                </c:pt>
                <c:pt idx="289">
                  <c:v>3</c:v>
                </c:pt>
                <c:pt idx="290">
                  <c:v>2.82</c:v>
                </c:pt>
                <c:pt idx="291">
                  <c:v>3.17</c:v>
                </c:pt>
                <c:pt idx="292">
                  <c:v>3.2</c:v>
                </c:pt>
                <c:pt idx="293">
                  <c:v>4.13</c:v>
                </c:pt>
                <c:pt idx="294">
                  <c:v>4.2699999999999996</c:v>
                </c:pt>
                <c:pt idx="295">
                  <c:v>4.6900000000000004</c:v>
                </c:pt>
                <c:pt idx="296">
                  <c:v>6.03</c:v>
                </c:pt>
                <c:pt idx="297">
                  <c:v>5.88</c:v>
                </c:pt>
                <c:pt idx="298">
                  <c:v>4.82</c:v>
                </c:pt>
                <c:pt idx="299">
                  <c:v>4.0599999999999996</c:v>
                </c:pt>
                <c:pt idx="300">
                  <c:v>5.86</c:v>
                </c:pt>
                <c:pt idx="301">
                  <c:v>4.66</c:v>
                </c:pt>
                <c:pt idx="302">
                  <c:v>5.63</c:v>
                </c:pt>
                <c:pt idx="303">
                  <c:v>7.01</c:v>
                </c:pt>
                <c:pt idx="304">
                  <c:v>8.58</c:v>
                </c:pt>
                <c:pt idx="305">
                  <c:v>6.54</c:v>
                </c:pt>
                <c:pt idx="306">
                  <c:v>8.33</c:v>
                </c:pt>
                <c:pt idx="307">
                  <c:v>8.01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2A8-4D52-BE39-2DF5723C1F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15858912"/>
        <c:axId val="1415854752"/>
      </c:lineChart>
      <c:dateAx>
        <c:axId val="1415858912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5854752"/>
        <c:crosses val="autoZero"/>
        <c:auto val="1"/>
        <c:lblOffset val="100"/>
        <c:baseTimeUnit val="months"/>
      </c:dateAx>
      <c:valAx>
        <c:axId val="1415854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5858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European annual natural gas consumption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Sweden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Natural gas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77-4B80-872E-EF0C572969C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Finland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Natural gas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977-4B80-872E-EF0C572969C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Switzerland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Natural gas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977-4B80-872E-EF0C572969C0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Norway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Natural gas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977-4B80-872E-EF0C572969C0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Portugal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Natural gas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977-4B80-872E-EF0C572969C0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Greece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Natural gas</c:v>
                </c:pt>
              </c:strCache>
            </c:strRef>
          </c:cat>
          <c:val>
            <c:numRef>
              <c:f>Sheet1!$G$2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977-4B80-872E-EF0C572969C0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Austria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Natural gas</c:v>
                </c:pt>
              </c:strCache>
            </c:strRef>
          </c:cat>
          <c:val>
            <c:numRef>
              <c:f>Sheet1!$H$2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977-4B80-872E-EF0C572969C0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Czech Republic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Natural gas</c:v>
                </c:pt>
              </c:strCache>
            </c:strRef>
          </c:cat>
          <c:val>
            <c:numRef>
              <c:f>Sheet1!$I$2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977-4B80-872E-EF0C572969C0}"/>
            </c:ext>
          </c:extLst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Hungary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Natural gas</c:v>
                </c:pt>
              </c:strCache>
            </c:strRef>
          </c:cat>
          <c:val>
            <c:numRef>
              <c:f>Sheet1!$J$2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977-4B80-872E-EF0C572969C0}"/>
            </c:ext>
          </c:extLst>
        </c:ser>
        <c:ser>
          <c:idx val="9"/>
          <c:order val="9"/>
          <c:tx>
            <c:strRef>
              <c:f>Sheet1!$K$1</c:f>
              <c:strCache>
                <c:ptCount val="1"/>
                <c:pt idx="0">
                  <c:v>Romania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Natural gas</c:v>
                </c:pt>
              </c:strCache>
            </c:strRef>
          </c:cat>
          <c:val>
            <c:numRef>
              <c:f>Sheet1!$K$2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7977-4B80-872E-EF0C572969C0}"/>
            </c:ext>
          </c:extLst>
        </c:ser>
        <c:ser>
          <c:idx val="10"/>
          <c:order val="10"/>
          <c:tx>
            <c:strRef>
              <c:f>Sheet1!$L$1</c:f>
              <c:strCache>
                <c:ptCount val="1"/>
                <c:pt idx="0">
                  <c:v>Belgium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Natural gas</c:v>
                </c:pt>
              </c:strCache>
            </c:strRef>
          </c:cat>
          <c:val>
            <c:numRef>
              <c:f>Sheet1!$L$2</c:f>
              <c:numCache>
                <c:formatCode>General</c:formatCode>
                <c:ptCount val="1"/>
                <c:pt idx="0">
                  <c:v>0.61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977-4B80-872E-EF0C572969C0}"/>
            </c:ext>
          </c:extLst>
        </c:ser>
        <c:ser>
          <c:idx val="11"/>
          <c:order val="11"/>
          <c:tx>
            <c:strRef>
              <c:f>Sheet1!$M$1</c:f>
              <c:strCache>
                <c:ptCount val="1"/>
                <c:pt idx="0">
                  <c:v>Poland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Natural gas</c:v>
                </c:pt>
              </c:strCache>
            </c:strRef>
          </c:cat>
          <c:val>
            <c:numRef>
              <c:f>Sheet1!$M$2</c:f>
              <c:numCache>
                <c:formatCode>General</c:formatCode>
                <c:ptCount val="1"/>
                <c:pt idx="0">
                  <c:v>0.84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7977-4B80-872E-EF0C572969C0}"/>
            </c:ext>
          </c:extLst>
        </c:ser>
        <c:ser>
          <c:idx val="12"/>
          <c:order val="12"/>
          <c:tx>
            <c:strRef>
              <c:f>Sheet1!$N$1</c:f>
              <c:strCache>
                <c:ptCount val="1"/>
                <c:pt idx="0">
                  <c:v>Ukraine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Natural gas</c:v>
                </c:pt>
              </c:strCache>
            </c:strRef>
          </c:cat>
          <c:val>
            <c:numRef>
              <c:f>Sheet1!$N$2</c:f>
              <c:numCache>
                <c:formatCode>General</c:formatCode>
                <c:ptCount val="1"/>
                <c:pt idx="0">
                  <c:v>0.94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977-4B80-872E-EF0C572969C0}"/>
            </c:ext>
          </c:extLst>
        </c:ser>
        <c:ser>
          <c:idx val="13"/>
          <c:order val="13"/>
          <c:tx>
            <c:strRef>
              <c:f>Sheet1!$O$1</c:f>
              <c:strCache>
                <c:ptCount val="1"/>
                <c:pt idx="0">
                  <c:v>Other Europe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Natural gas</c:v>
                </c:pt>
              </c:strCache>
            </c:strRef>
          </c:cat>
          <c:val>
            <c:numRef>
              <c:f>Sheet1!$O$2</c:f>
              <c:numCache>
                <c:formatCode>General</c:formatCode>
                <c:ptCount val="1"/>
                <c:pt idx="0">
                  <c:v>1.1200000000000001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7977-4B80-872E-EF0C572969C0}"/>
            </c:ext>
          </c:extLst>
        </c:ser>
        <c:ser>
          <c:idx val="14"/>
          <c:order val="14"/>
          <c:tx>
            <c:strRef>
              <c:f>Sheet1!$P$1</c:f>
              <c:strCache>
                <c:ptCount val="1"/>
                <c:pt idx="0">
                  <c:v>Spain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Natural gas</c:v>
                </c:pt>
              </c:strCache>
            </c:strRef>
          </c:cat>
          <c:val>
            <c:numRef>
              <c:f>Sheet1!$P$2</c:f>
              <c:numCache>
                <c:formatCode>General</c:formatCode>
                <c:ptCount val="1"/>
                <c:pt idx="0">
                  <c:v>1.22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7977-4B80-872E-EF0C572969C0}"/>
            </c:ext>
          </c:extLst>
        </c:ser>
        <c:ser>
          <c:idx val="15"/>
          <c:order val="15"/>
          <c:tx>
            <c:strRef>
              <c:f>Sheet1!$Q$1</c:f>
              <c:strCache>
                <c:ptCount val="1"/>
                <c:pt idx="0">
                  <c:v>Netherlands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Natural gas</c:v>
                </c:pt>
              </c:strCache>
            </c:strRef>
          </c:cat>
          <c:val>
            <c:numRef>
              <c:f>Sheet1!$Q$2</c:f>
              <c:numCache>
                <c:formatCode>General</c:formatCode>
                <c:ptCount val="1"/>
                <c:pt idx="0">
                  <c:v>1.26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7977-4B80-872E-EF0C572969C0}"/>
            </c:ext>
          </c:extLst>
        </c:ser>
        <c:ser>
          <c:idx val="16"/>
          <c:order val="16"/>
          <c:tx>
            <c:strRef>
              <c:f>Sheet1!$R$1</c:f>
              <c:strCache>
                <c:ptCount val="1"/>
                <c:pt idx="0">
                  <c:v>France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Natural gas</c:v>
                </c:pt>
              </c:strCache>
            </c:strRef>
          </c:cat>
          <c:val>
            <c:numRef>
              <c:f>Sheet1!$R$2</c:f>
              <c:numCache>
                <c:formatCode>General</c:formatCode>
                <c:ptCount val="1"/>
                <c:pt idx="0">
                  <c:v>1.55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7977-4B80-872E-EF0C572969C0}"/>
            </c:ext>
          </c:extLst>
        </c:ser>
        <c:ser>
          <c:idx val="17"/>
          <c:order val="17"/>
          <c:tx>
            <c:strRef>
              <c:f>Sheet1!$S$1</c:f>
              <c:strCache>
                <c:ptCount val="1"/>
                <c:pt idx="0">
                  <c:v>Turkey</c:v>
                </c:pt>
              </c:strCache>
            </c:strRef>
          </c:tx>
          <c:spPr>
            <a:solidFill>
              <a:schemeClr val="accent6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Natural gas</c:v>
                </c:pt>
              </c:strCache>
            </c:strRef>
          </c:cat>
          <c:val>
            <c:numRef>
              <c:f>Sheet1!$S$2</c:f>
              <c:numCache>
                <c:formatCode>General</c:formatCode>
                <c:ptCount val="1"/>
                <c:pt idx="0">
                  <c:v>2.06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7977-4B80-872E-EF0C572969C0}"/>
            </c:ext>
          </c:extLst>
        </c:ser>
        <c:ser>
          <c:idx val="18"/>
          <c:order val="18"/>
          <c:tx>
            <c:strRef>
              <c:f>Sheet1!$T$1</c:f>
              <c:strCache>
                <c:ptCount val="1"/>
                <c:pt idx="0">
                  <c:v>Italy</c:v>
                </c:pt>
              </c:strCache>
            </c:strRef>
          </c:tx>
          <c:spPr>
            <a:solidFill>
              <a:schemeClr val="accent1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Natural gas</c:v>
                </c:pt>
              </c:strCache>
            </c:strRef>
          </c:cat>
          <c:val>
            <c:numRef>
              <c:f>Sheet1!$T$2</c:f>
              <c:numCache>
                <c:formatCode>General</c:formatCode>
                <c:ptCount val="1"/>
                <c:pt idx="0">
                  <c:v>2.61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7977-4B80-872E-EF0C572969C0}"/>
            </c:ext>
          </c:extLst>
        </c:ser>
        <c:ser>
          <c:idx val="19"/>
          <c:order val="19"/>
          <c:tx>
            <c:strRef>
              <c:f>Sheet1!$U$1</c:f>
              <c:strCache>
                <c:ptCount val="1"/>
                <c:pt idx="0">
                  <c:v>UK</c:v>
                </c:pt>
              </c:strCache>
            </c:strRef>
          </c:tx>
          <c:spPr>
            <a:solidFill>
              <a:schemeClr val="accent2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Natural gas</c:v>
                </c:pt>
              </c:strCache>
            </c:strRef>
          </c:cat>
          <c:val>
            <c:numRef>
              <c:f>Sheet1!$U$2</c:f>
              <c:numCache>
                <c:formatCode>General</c:formatCode>
                <c:ptCount val="1"/>
                <c:pt idx="0">
                  <c:v>2.77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7977-4B80-872E-EF0C572969C0}"/>
            </c:ext>
          </c:extLst>
        </c:ser>
        <c:ser>
          <c:idx val="20"/>
          <c:order val="20"/>
          <c:tx>
            <c:strRef>
              <c:f>Sheet1!$V$1</c:f>
              <c:strCache>
                <c:ptCount val="1"/>
                <c:pt idx="0">
                  <c:v>Germany</c:v>
                </c:pt>
              </c:strCache>
            </c:strRef>
          </c:tx>
          <c:spPr>
            <a:solidFill>
              <a:schemeClr val="accent3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Natural gas</c:v>
                </c:pt>
              </c:strCache>
            </c:strRef>
          </c:cat>
          <c:val>
            <c:numRef>
              <c:f>Sheet1!$V$2</c:f>
              <c:numCache>
                <c:formatCode>General</c:formatCode>
                <c:ptCount val="1"/>
                <c:pt idx="0">
                  <c:v>3.26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7977-4B80-872E-EF0C572969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56565584"/>
        <c:axId val="756563504"/>
      </c:barChart>
      <c:catAx>
        <c:axId val="756565584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Natural gas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crossAx val="756563504"/>
        <c:crosses val="autoZero"/>
        <c:auto val="1"/>
        <c:lblAlgn val="ctr"/>
        <c:lblOffset val="100"/>
        <c:noMultiLvlLbl val="0"/>
      </c:catAx>
      <c:valAx>
        <c:axId val="756563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Exajoules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56565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000"/>
              <a:t>US LNG export destinations</a:t>
            </a:r>
          </a:p>
        </c:rich>
      </c:tx>
      <c:layout>
        <c:manualLayout>
          <c:xMode val="edge"/>
          <c:yMode val="edge"/>
          <c:x val="0.37695507487520796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189303916045436"/>
          <c:y val="2.8957894060366435E-2"/>
          <c:w val="0.82626003904254064"/>
          <c:h val="0.28658999727638007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Antigua and Barbuda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EE6-4A1A-9E38-D910CF8EA5F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Argentina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strCache>
            </c:strRef>
          </c:cat>
          <c:val>
            <c:numRef>
              <c:f>Sheet1!$B$3:$G$3</c:f>
              <c:numCache>
                <c:formatCode>#,##0</c:formatCode>
                <c:ptCount val="6"/>
                <c:pt idx="0">
                  <c:v>16661</c:v>
                </c:pt>
                <c:pt idx="1">
                  <c:v>16276</c:v>
                </c:pt>
                <c:pt idx="2">
                  <c:v>27560</c:v>
                </c:pt>
                <c:pt idx="3">
                  <c:v>39293</c:v>
                </c:pt>
                <c:pt idx="4">
                  <c:v>15068</c:v>
                </c:pt>
                <c:pt idx="5">
                  <c:v>83449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EE6-4A1A-9E38-D910CF8EA5FE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Bahamas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  <c:pt idx="2">
                  <c:v>137</c:v>
                </c:pt>
                <c:pt idx="3">
                  <c:v>156</c:v>
                </c:pt>
                <c:pt idx="4">
                  <c:v>257</c:v>
                </c:pt>
                <c:pt idx="5">
                  <c:v>486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EE6-4A1A-9E38-D910CF8EA5FE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Bangladesh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 formatCode="#,##0">
                  <c:v>3419</c:v>
                </c:pt>
                <c:pt idx="4" formatCode="#,##0">
                  <c:v>10660</c:v>
                </c:pt>
                <c:pt idx="5" formatCode="#,##0">
                  <c:v>37734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EE6-4A1A-9E38-D910CF8EA5FE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Barbados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strCache>
            </c:strRef>
          </c:cat>
          <c:val>
            <c:numRef>
              <c:f>Sheet1!$B$6:$G$6</c:f>
              <c:numCache>
                <c:formatCode>General</c:formatCode>
                <c:ptCount val="6"/>
                <c:pt idx="0">
                  <c:v>100</c:v>
                </c:pt>
                <c:pt idx="1">
                  <c:v>200</c:v>
                </c:pt>
                <c:pt idx="2">
                  <c:v>174</c:v>
                </c:pt>
                <c:pt idx="3">
                  <c:v>211</c:v>
                </c:pt>
                <c:pt idx="4">
                  <c:v>241</c:v>
                </c:pt>
                <c:pt idx="5">
                  <c:v>297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EE6-4A1A-9E38-D910CF8EA5FE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Belgium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strCache>
            </c:strRef>
          </c:cat>
          <c:val>
            <c:numRef>
              <c:f>Sheet1!$B$7:$G$7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 formatCode="#,##0">
                  <c:v>23897</c:v>
                </c:pt>
                <c:pt idx="4" formatCode="#,##0">
                  <c:v>31946</c:v>
                </c:pt>
                <c:pt idx="5" formatCode="#,##0">
                  <c:v>5584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EE6-4A1A-9E38-D910CF8EA5FE}"/>
            </c:ext>
          </c:extLst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Brazil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strCache>
            </c:strRef>
          </c:cat>
          <c:val>
            <c:numRef>
              <c:f>Sheet1!$B$8:$G$8</c:f>
              <c:numCache>
                <c:formatCode>#,##0</c:formatCode>
                <c:ptCount val="6"/>
                <c:pt idx="0">
                  <c:v>9196</c:v>
                </c:pt>
                <c:pt idx="1">
                  <c:v>17648</c:v>
                </c:pt>
                <c:pt idx="2">
                  <c:v>35645</c:v>
                </c:pt>
                <c:pt idx="3">
                  <c:v>54298</c:v>
                </c:pt>
                <c:pt idx="4">
                  <c:v>111826</c:v>
                </c:pt>
                <c:pt idx="5">
                  <c:v>307714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6EE6-4A1A-9E38-D910CF8EA5FE}"/>
            </c:ext>
          </c:extLst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Chile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strCache>
            </c:strRef>
          </c:cat>
          <c:val>
            <c:numRef>
              <c:f>Sheet1!$B$9:$G$9</c:f>
              <c:numCache>
                <c:formatCode>#,##0</c:formatCode>
                <c:ptCount val="6"/>
                <c:pt idx="0">
                  <c:v>29405</c:v>
                </c:pt>
                <c:pt idx="1">
                  <c:v>25746</c:v>
                </c:pt>
                <c:pt idx="2">
                  <c:v>41186</c:v>
                </c:pt>
                <c:pt idx="3">
                  <c:v>90357</c:v>
                </c:pt>
                <c:pt idx="4">
                  <c:v>80615</c:v>
                </c:pt>
                <c:pt idx="5">
                  <c:v>121881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6EE6-4A1A-9E38-D910CF8EA5FE}"/>
            </c:ext>
          </c:extLst>
        </c:ser>
        <c:ser>
          <c:idx val="8"/>
          <c:order val="8"/>
          <c:tx>
            <c:strRef>
              <c:f>Sheet1!$A$10</c:f>
              <c:strCache>
                <c:ptCount val="1"/>
                <c:pt idx="0">
                  <c:v>China</c:v>
                </c:pt>
              </c:strCache>
            </c:strRef>
          </c:tx>
          <c:spPr>
            <a:ln w="28575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strCache>
            </c:strRef>
          </c:cat>
          <c:val>
            <c:numRef>
              <c:f>Sheet1!$B$10:$G$10</c:f>
              <c:numCache>
                <c:formatCode>#,##0</c:formatCode>
                <c:ptCount val="6"/>
                <c:pt idx="0">
                  <c:v>17221</c:v>
                </c:pt>
                <c:pt idx="1">
                  <c:v>103410</c:v>
                </c:pt>
                <c:pt idx="2">
                  <c:v>90473</c:v>
                </c:pt>
                <c:pt idx="3">
                  <c:v>6851</c:v>
                </c:pt>
                <c:pt idx="4">
                  <c:v>214401</c:v>
                </c:pt>
                <c:pt idx="5">
                  <c:v>449667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6EE6-4A1A-9E38-D910CF8EA5FE}"/>
            </c:ext>
          </c:extLst>
        </c:ser>
        <c:ser>
          <c:idx val="9"/>
          <c:order val="9"/>
          <c:tx>
            <c:strRef>
              <c:f>Sheet1!$A$11</c:f>
              <c:strCache>
                <c:ptCount val="1"/>
                <c:pt idx="0">
                  <c:v>Colombia</c:v>
                </c:pt>
              </c:strCache>
            </c:strRef>
          </c:tx>
          <c:spPr>
            <a:ln w="28575" cap="rnd">
              <a:solidFill>
                <a:schemeClr val="accent4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strCache>
            </c:strRef>
          </c:cat>
          <c:val>
            <c:numRef>
              <c:f>Sheet1!$B$11:$G$11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 formatCode="#,##0">
                  <c:v>5101</c:v>
                </c:pt>
                <c:pt idx="3" formatCode="#,##0">
                  <c:v>6518</c:v>
                </c:pt>
                <c:pt idx="4" formatCode="#,##0">
                  <c:v>4626</c:v>
                </c:pt>
                <c:pt idx="5" formatCode="#,##0">
                  <c:v>2247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6EE6-4A1A-9E38-D910CF8EA5FE}"/>
            </c:ext>
          </c:extLst>
        </c:ser>
        <c:ser>
          <c:idx val="10"/>
          <c:order val="10"/>
          <c:tx>
            <c:strRef>
              <c:f>Sheet1!$A$12</c:f>
              <c:strCache>
                <c:ptCount val="1"/>
                <c:pt idx="0">
                  <c:v>Croatia</c:v>
                </c:pt>
              </c:strCache>
            </c:strRef>
          </c:tx>
          <c:spPr>
            <a:ln w="28575" cap="rnd">
              <a:solidFill>
                <a:schemeClr val="accent5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strCache>
            </c:strRef>
          </c:cat>
          <c:val>
            <c:numRef>
              <c:f>Sheet1!$B$12:$G$12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 formatCode="#,##0">
                  <c:v>3275</c:v>
                </c:pt>
                <c:pt idx="5" formatCode="#,##0">
                  <c:v>36133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6EE6-4A1A-9E38-D910CF8EA5FE}"/>
            </c:ext>
          </c:extLst>
        </c:ser>
        <c:ser>
          <c:idx val="11"/>
          <c:order val="11"/>
          <c:tx>
            <c:strRef>
              <c:f>Sheet1!$A$13</c:f>
              <c:strCache>
                <c:ptCount val="1"/>
                <c:pt idx="0">
                  <c:v>Dominican Republic</c:v>
                </c:pt>
              </c:strCache>
            </c:strRef>
          </c:tx>
          <c:spPr>
            <a:ln w="28575" cap="rnd">
              <a:solidFill>
                <a:schemeClr val="accent6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strCache>
            </c:strRef>
          </c:cat>
          <c:val>
            <c:numRef>
              <c:f>Sheet1!$B$13:$G$13</c:f>
              <c:numCache>
                <c:formatCode>#,##0</c:formatCode>
                <c:ptCount val="6"/>
                <c:pt idx="0">
                  <c:v>2945</c:v>
                </c:pt>
                <c:pt idx="1">
                  <c:v>8691</c:v>
                </c:pt>
                <c:pt idx="2">
                  <c:v>5835</c:v>
                </c:pt>
                <c:pt idx="3">
                  <c:v>10334</c:v>
                </c:pt>
                <c:pt idx="4">
                  <c:v>26050</c:v>
                </c:pt>
                <c:pt idx="5">
                  <c:v>53095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6EE6-4A1A-9E38-D910CF8EA5FE}"/>
            </c:ext>
          </c:extLst>
        </c:ser>
        <c:ser>
          <c:idx val="12"/>
          <c:order val="12"/>
          <c:tx>
            <c:strRef>
              <c:f>Sheet1!$A$14</c:f>
              <c:strCache>
                <c:ptCount val="1"/>
                <c:pt idx="0">
                  <c:v>Egypt</c:v>
                </c:pt>
              </c:strCache>
            </c:strRef>
          </c:tx>
          <c:spPr>
            <a:ln w="28575" cap="rnd">
              <a:solidFill>
                <a:schemeClr val="accent1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strCache>
            </c:strRef>
          </c:cat>
          <c:val>
            <c:numRef>
              <c:f>Sheet1!$B$14:$G$14</c:f>
              <c:numCache>
                <c:formatCode>#,##0</c:formatCode>
                <c:ptCount val="6"/>
                <c:pt idx="0">
                  <c:v>3606</c:v>
                </c:pt>
                <c:pt idx="1">
                  <c:v>6781</c:v>
                </c:pt>
                <c:pt idx="2">
                  <c:v>6554</c:v>
                </c:pt>
                <c:pt idx="3" formatCode="General">
                  <c:v>0</c:v>
                </c:pt>
                <c:pt idx="4" formatCode="General">
                  <c:v>0</c:v>
                </c:pt>
                <c:pt idx="5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6EE6-4A1A-9E38-D910CF8EA5FE}"/>
            </c:ext>
          </c:extLst>
        </c:ser>
        <c:ser>
          <c:idx val="13"/>
          <c:order val="13"/>
          <c:tx>
            <c:strRef>
              <c:f>Sheet1!$A$15</c:f>
              <c:strCache>
                <c:ptCount val="1"/>
                <c:pt idx="0">
                  <c:v>France</c:v>
                </c:pt>
              </c:strCache>
            </c:strRef>
          </c:tx>
          <c:spPr>
            <a:ln w="28575" cap="rnd">
              <a:solidFill>
                <a:schemeClr val="accent2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strCache>
            </c:strRef>
          </c:cat>
          <c:val>
            <c:numRef>
              <c:f>Sheet1!$B$15:$G$15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 formatCode="#,##0">
                  <c:v>18291</c:v>
                </c:pt>
                <c:pt idx="3" formatCode="#,##0">
                  <c:v>117791</c:v>
                </c:pt>
                <c:pt idx="4" formatCode="#,##0">
                  <c:v>90237</c:v>
                </c:pt>
                <c:pt idx="5" formatCode="#,##0">
                  <c:v>170780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6EE6-4A1A-9E38-D910CF8EA5FE}"/>
            </c:ext>
          </c:extLst>
        </c:ser>
        <c:ser>
          <c:idx val="14"/>
          <c:order val="14"/>
          <c:tx>
            <c:strRef>
              <c:f>Sheet1!$A$16</c:f>
              <c:strCache>
                <c:ptCount val="1"/>
                <c:pt idx="0">
                  <c:v>Greece</c:v>
                </c:pt>
              </c:strCache>
            </c:strRef>
          </c:tx>
          <c:spPr>
            <a:ln w="28575" cap="rnd">
              <a:solidFill>
                <a:schemeClr val="accent3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strCache>
            </c:strRef>
          </c:cat>
          <c:val>
            <c:numRef>
              <c:f>Sheet1!$B$16:$G$16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 formatCode="#,##0">
                  <c:v>3722</c:v>
                </c:pt>
                <c:pt idx="3" formatCode="#,##0">
                  <c:v>14643</c:v>
                </c:pt>
                <c:pt idx="4" formatCode="#,##0">
                  <c:v>48403</c:v>
                </c:pt>
                <c:pt idx="5" formatCode="#,##0">
                  <c:v>39708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6EE6-4A1A-9E38-D910CF8EA5FE}"/>
            </c:ext>
          </c:extLst>
        </c:ser>
        <c:ser>
          <c:idx val="15"/>
          <c:order val="15"/>
          <c:tx>
            <c:strRef>
              <c:f>Sheet1!$A$17</c:f>
              <c:strCache>
                <c:ptCount val="1"/>
                <c:pt idx="0">
                  <c:v>Haiti</c:v>
                </c:pt>
              </c:strCache>
            </c:strRef>
          </c:tx>
          <c:spPr>
            <a:ln w="28575" cap="rnd">
              <a:solidFill>
                <a:schemeClr val="accent4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strCache>
            </c:strRef>
          </c:cat>
          <c:val>
            <c:numRef>
              <c:f>Sheet1!$B$17:$G$17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42</c:v>
                </c:pt>
                <c:pt idx="4">
                  <c:v>118</c:v>
                </c:pt>
                <c:pt idx="5">
                  <c:v>137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6EE6-4A1A-9E38-D910CF8EA5FE}"/>
            </c:ext>
          </c:extLst>
        </c:ser>
        <c:ser>
          <c:idx val="16"/>
          <c:order val="16"/>
          <c:tx>
            <c:strRef>
              <c:f>Sheet1!$A$18</c:f>
              <c:strCache>
                <c:ptCount val="1"/>
                <c:pt idx="0">
                  <c:v>India</c:v>
                </c:pt>
              </c:strCache>
            </c:strRef>
          </c:tx>
          <c:spPr>
            <a:ln w="28575" cap="rnd">
              <a:solidFill>
                <a:schemeClr val="accent5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strCache>
            </c:strRef>
          </c:cat>
          <c:val>
            <c:numRef>
              <c:f>Sheet1!$B$18:$G$18</c:f>
              <c:numCache>
                <c:formatCode>#,##0</c:formatCode>
                <c:ptCount val="6"/>
                <c:pt idx="0">
                  <c:v>16915</c:v>
                </c:pt>
                <c:pt idx="1">
                  <c:v>20919</c:v>
                </c:pt>
                <c:pt idx="2">
                  <c:v>57634</c:v>
                </c:pt>
                <c:pt idx="3">
                  <c:v>91481</c:v>
                </c:pt>
                <c:pt idx="4">
                  <c:v>124402</c:v>
                </c:pt>
                <c:pt idx="5">
                  <c:v>196218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0-6EE6-4A1A-9E38-D910CF8EA5FE}"/>
            </c:ext>
          </c:extLst>
        </c:ser>
        <c:ser>
          <c:idx val="17"/>
          <c:order val="17"/>
          <c:tx>
            <c:strRef>
              <c:f>Sheet1!$A$19</c:f>
              <c:strCache>
                <c:ptCount val="1"/>
                <c:pt idx="0">
                  <c:v>Indonesia</c:v>
                </c:pt>
              </c:strCache>
            </c:strRef>
          </c:tx>
          <c:spPr>
            <a:ln w="28575" cap="rnd">
              <a:solidFill>
                <a:schemeClr val="accent6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strCache>
            </c:strRef>
          </c:cat>
          <c:val>
            <c:numRef>
              <c:f>Sheet1!$B$19:$G$19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 formatCode="#,##0">
                  <c:v>3269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6EE6-4A1A-9E38-D910CF8EA5FE}"/>
            </c:ext>
          </c:extLst>
        </c:ser>
        <c:ser>
          <c:idx val="18"/>
          <c:order val="18"/>
          <c:tx>
            <c:strRef>
              <c:f>Sheet1!$A$20</c:f>
              <c:strCache>
                <c:ptCount val="1"/>
                <c:pt idx="0">
                  <c:v>Israel</c:v>
                </c:pt>
              </c:strCache>
            </c:strRef>
          </c:tx>
          <c:spPr>
            <a:ln w="28575" cap="rnd">
              <a:solidFill>
                <a:schemeClr val="accent1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strCache>
            </c:strRef>
          </c:cat>
          <c:val>
            <c:numRef>
              <c:f>Sheet1!$B$20:$G$20</c:f>
              <c:numCache>
                <c:formatCode>General</c:formatCode>
                <c:ptCount val="6"/>
                <c:pt idx="1">
                  <c:v>0</c:v>
                </c:pt>
                <c:pt idx="2" formatCode="#,##0">
                  <c:v>3270</c:v>
                </c:pt>
                <c:pt idx="3">
                  <c:v>0</c:v>
                </c:pt>
                <c:pt idx="4" formatCode="#,##0">
                  <c:v>15834</c:v>
                </c:pt>
                <c:pt idx="5" formatCode="#,##0">
                  <c:v>8906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2-6EE6-4A1A-9E38-D910CF8EA5FE}"/>
            </c:ext>
          </c:extLst>
        </c:ser>
        <c:ser>
          <c:idx val="19"/>
          <c:order val="19"/>
          <c:tx>
            <c:strRef>
              <c:f>Sheet1!$A$21</c:f>
              <c:strCache>
                <c:ptCount val="1"/>
                <c:pt idx="0">
                  <c:v>Italy</c:v>
                </c:pt>
              </c:strCache>
            </c:strRef>
          </c:tx>
          <c:spPr>
            <a:ln w="28575" cap="rnd">
              <a:solidFill>
                <a:schemeClr val="accent2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strCache>
            </c:strRef>
          </c:cat>
          <c:val>
            <c:numRef>
              <c:f>Sheet1!$B$21:$G$21</c:f>
              <c:numCache>
                <c:formatCode>#,##0</c:formatCode>
                <c:ptCount val="6"/>
                <c:pt idx="0">
                  <c:v>3328</c:v>
                </c:pt>
                <c:pt idx="1">
                  <c:v>6493</c:v>
                </c:pt>
                <c:pt idx="2">
                  <c:v>17390</c:v>
                </c:pt>
                <c:pt idx="3">
                  <c:v>68655</c:v>
                </c:pt>
                <c:pt idx="4">
                  <c:v>68453</c:v>
                </c:pt>
                <c:pt idx="5">
                  <c:v>34210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3-6EE6-4A1A-9E38-D910CF8EA5FE}"/>
            </c:ext>
          </c:extLst>
        </c:ser>
        <c:ser>
          <c:idx val="20"/>
          <c:order val="20"/>
          <c:tx>
            <c:strRef>
              <c:f>Sheet1!$A$22</c:f>
              <c:strCache>
                <c:ptCount val="1"/>
                <c:pt idx="0">
                  <c:v>Jamaica</c:v>
                </c:pt>
              </c:strCache>
            </c:strRef>
          </c:tx>
          <c:spPr>
            <a:ln w="28575" cap="rnd">
              <a:solidFill>
                <a:schemeClr val="accent3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strCache>
            </c:strRef>
          </c:cat>
          <c:val>
            <c:numRef>
              <c:f>Sheet1!$B$22:$G$22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 formatCode="#,##0">
                  <c:v>1303</c:v>
                </c:pt>
                <c:pt idx="3" formatCode="#,##0">
                  <c:v>13892</c:v>
                </c:pt>
                <c:pt idx="4" formatCode="#,##0">
                  <c:v>17052</c:v>
                </c:pt>
                <c:pt idx="5" formatCode="#,##0">
                  <c:v>25276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4-6EE6-4A1A-9E38-D910CF8EA5FE}"/>
            </c:ext>
          </c:extLst>
        </c:ser>
        <c:ser>
          <c:idx val="21"/>
          <c:order val="21"/>
          <c:tx>
            <c:strRef>
              <c:f>Sheet1!$A$23</c:f>
              <c:strCache>
                <c:ptCount val="1"/>
                <c:pt idx="0">
                  <c:v>Japan</c:v>
                </c:pt>
              </c:strCache>
            </c:strRef>
          </c:tx>
          <c:spPr>
            <a:ln w="28575" cap="rnd">
              <a:solidFill>
                <a:schemeClr val="accent4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strCache>
            </c:strRef>
          </c:cat>
          <c:val>
            <c:numRef>
              <c:f>Sheet1!$B$23:$G$23</c:f>
              <c:numCache>
                <c:formatCode>#,##0</c:formatCode>
                <c:ptCount val="6"/>
                <c:pt idx="0">
                  <c:v>11137</c:v>
                </c:pt>
                <c:pt idx="1">
                  <c:v>53218</c:v>
                </c:pt>
                <c:pt idx="2">
                  <c:v>125534</c:v>
                </c:pt>
                <c:pt idx="3">
                  <c:v>200864</c:v>
                </c:pt>
                <c:pt idx="4">
                  <c:v>287672</c:v>
                </c:pt>
                <c:pt idx="5">
                  <c:v>354948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5-6EE6-4A1A-9E38-D910CF8EA5FE}"/>
            </c:ext>
          </c:extLst>
        </c:ser>
        <c:ser>
          <c:idx val="22"/>
          <c:order val="22"/>
          <c:tx>
            <c:strRef>
              <c:f>Sheet1!$A$24</c:f>
              <c:strCache>
                <c:ptCount val="1"/>
                <c:pt idx="0">
                  <c:v>Jordan</c:v>
                </c:pt>
              </c:strCache>
            </c:strRef>
          </c:tx>
          <c:spPr>
            <a:ln w="28575" cap="rnd">
              <a:solidFill>
                <a:schemeClr val="accent5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strCache>
            </c:strRef>
          </c:cat>
          <c:val>
            <c:numRef>
              <c:f>Sheet1!$B$24:$G$24</c:f>
              <c:numCache>
                <c:formatCode>#,##0</c:formatCode>
                <c:ptCount val="6"/>
                <c:pt idx="0">
                  <c:v>9870</c:v>
                </c:pt>
                <c:pt idx="1">
                  <c:v>36321</c:v>
                </c:pt>
                <c:pt idx="2">
                  <c:v>38794</c:v>
                </c:pt>
                <c:pt idx="3">
                  <c:v>32332</c:v>
                </c:pt>
                <c:pt idx="4">
                  <c:v>6872</c:v>
                </c:pt>
                <c:pt idx="5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6-6EE6-4A1A-9E38-D910CF8EA5FE}"/>
            </c:ext>
          </c:extLst>
        </c:ser>
        <c:ser>
          <c:idx val="23"/>
          <c:order val="23"/>
          <c:tx>
            <c:strRef>
              <c:f>Sheet1!$A$25</c:f>
              <c:strCache>
                <c:ptCount val="1"/>
                <c:pt idx="0">
                  <c:v>Kuwait</c:v>
                </c:pt>
              </c:strCache>
            </c:strRef>
          </c:tx>
          <c:spPr>
            <a:ln w="28575" cap="rnd">
              <a:solidFill>
                <a:schemeClr val="accent6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strCache>
            </c:strRef>
          </c:cat>
          <c:val>
            <c:numRef>
              <c:f>Sheet1!$B$25:$G$25</c:f>
              <c:numCache>
                <c:formatCode>#,##0</c:formatCode>
                <c:ptCount val="6"/>
                <c:pt idx="0">
                  <c:v>7068</c:v>
                </c:pt>
                <c:pt idx="1">
                  <c:v>20213</c:v>
                </c:pt>
                <c:pt idx="2">
                  <c:v>9981</c:v>
                </c:pt>
                <c:pt idx="3">
                  <c:v>10308</c:v>
                </c:pt>
                <c:pt idx="4">
                  <c:v>17293</c:v>
                </c:pt>
                <c:pt idx="5">
                  <c:v>34476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7-6EE6-4A1A-9E38-D910CF8EA5FE}"/>
            </c:ext>
          </c:extLst>
        </c:ser>
        <c:ser>
          <c:idx val="24"/>
          <c:order val="24"/>
          <c:tx>
            <c:strRef>
              <c:f>Sheet1!$A$26</c:f>
              <c:strCache>
                <c:ptCount val="1"/>
                <c:pt idx="0">
                  <c:v>Lithuania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strCache>
            </c:strRef>
          </c:cat>
          <c:val>
            <c:numRef>
              <c:f>Sheet1!$B$26:$G$26</c:f>
              <c:numCache>
                <c:formatCode>#,##0</c:formatCode>
                <c:ptCount val="6"/>
                <c:pt idx="0" formatCode="General">
                  <c:v>0</c:v>
                </c:pt>
                <c:pt idx="1">
                  <c:v>6844</c:v>
                </c:pt>
                <c:pt idx="2" formatCode="General">
                  <c:v>0</c:v>
                </c:pt>
                <c:pt idx="3">
                  <c:v>3455</c:v>
                </c:pt>
                <c:pt idx="4">
                  <c:v>28879</c:v>
                </c:pt>
                <c:pt idx="5">
                  <c:v>30919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8-6EE6-4A1A-9E38-D910CF8EA5FE}"/>
            </c:ext>
          </c:extLst>
        </c:ser>
        <c:ser>
          <c:idx val="25"/>
          <c:order val="25"/>
          <c:tx>
            <c:strRef>
              <c:f>Sheet1!$A$27</c:f>
              <c:strCache>
                <c:ptCount val="1"/>
                <c:pt idx="0">
                  <c:v>Malaysia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strCache>
            </c:strRef>
          </c:cat>
          <c:val>
            <c:numRef>
              <c:f>Sheet1!$B$27:$G$27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 formatCode="#,##0">
                  <c:v>3698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9-6EE6-4A1A-9E38-D910CF8EA5FE}"/>
            </c:ext>
          </c:extLst>
        </c:ser>
        <c:ser>
          <c:idx val="26"/>
          <c:order val="26"/>
          <c:tx>
            <c:strRef>
              <c:f>Sheet1!$A$28</c:f>
              <c:strCache>
                <c:ptCount val="1"/>
                <c:pt idx="0">
                  <c:v>Malta</c:v>
                </c:pt>
              </c:strCache>
            </c:strRef>
          </c:tx>
          <c:spPr>
            <a:ln w="28575" cap="rnd">
              <a:solidFill>
                <a:schemeClr val="accent3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strCache>
            </c:strRef>
          </c:cat>
          <c:val>
            <c:numRef>
              <c:f>Sheet1!$B$28:$G$28</c:f>
              <c:numCache>
                <c:formatCode>General</c:formatCode>
                <c:ptCount val="6"/>
                <c:pt idx="0">
                  <c:v>0</c:v>
                </c:pt>
                <c:pt idx="1">
                  <c:v>867</c:v>
                </c:pt>
                <c:pt idx="2" formatCode="#,##0">
                  <c:v>2927</c:v>
                </c:pt>
                <c:pt idx="3">
                  <c:v>413</c:v>
                </c:pt>
                <c:pt idx="4" formatCode="#,##0">
                  <c:v>2648</c:v>
                </c:pt>
                <c:pt idx="5" formatCode="#,##0">
                  <c:v>5427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A-6EE6-4A1A-9E38-D910CF8EA5FE}"/>
            </c:ext>
          </c:extLst>
        </c:ser>
        <c:ser>
          <c:idx val="27"/>
          <c:order val="27"/>
          <c:tx>
            <c:strRef>
              <c:f>Sheet1!$A$29</c:f>
              <c:strCache>
                <c:ptCount val="1"/>
                <c:pt idx="0">
                  <c:v>Mexico</c:v>
                </c:pt>
              </c:strCache>
            </c:strRef>
          </c:tx>
          <c:spPr>
            <a:ln w="28575" cap="rnd">
              <a:solidFill>
                <a:schemeClr val="accent4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strCache>
            </c:strRef>
          </c:cat>
          <c:val>
            <c:numRef>
              <c:f>Sheet1!$B$29:$G$29</c:f>
              <c:numCache>
                <c:formatCode>#,##0</c:formatCode>
                <c:ptCount val="6"/>
                <c:pt idx="0">
                  <c:v>27470</c:v>
                </c:pt>
                <c:pt idx="1">
                  <c:v>140743</c:v>
                </c:pt>
                <c:pt idx="2">
                  <c:v>182246</c:v>
                </c:pt>
                <c:pt idx="3">
                  <c:v>143371</c:v>
                </c:pt>
                <c:pt idx="4">
                  <c:v>34408</c:v>
                </c:pt>
                <c:pt idx="5">
                  <c:v>15200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B-6EE6-4A1A-9E38-D910CF8EA5FE}"/>
            </c:ext>
          </c:extLst>
        </c:ser>
        <c:ser>
          <c:idx val="28"/>
          <c:order val="28"/>
          <c:tx>
            <c:strRef>
              <c:f>Sheet1!$A$30</c:f>
              <c:strCache>
                <c:ptCount val="1"/>
                <c:pt idx="0">
                  <c:v>Netherlands</c:v>
                </c:pt>
              </c:strCache>
            </c:strRef>
          </c:tx>
          <c:spPr>
            <a:ln w="28575" cap="rnd">
              <a:solidFill>
                <a:schemeClr val="accent5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strCache>
            </c:strRef>
          </c:cat>
          <c:val>
            <c:numRef>
              <c:f>Sheet1!$B$30:$G$30</c:f>
              <c:numCache>
                <c:formatCode>#,##0</c:formatCode>
                <c:ptCount val="6"/>
                <c:pt idx="0" formatCode="General">
                  <c:v>0</c:v>
                </c:pt>
                <c:pt idx="1">
                  <c:v>3042</c:v>
                </c:pt>
                <c:pt idx="2">
                  <c:v>12188</c:v>
                </c:pt>
                <c:pt idx="3">
                  <c:v>81361</c:v>
                </c:pt>
                <c:pt idx="4">
                  <c:v>85573</c:v>
                </c:pt>
                <c:pt idx="5">
                  <c:v>174339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C-6EE6-4A1A-9E38-D910CF8EA5FE}"/>
            </c:ext>
          </c:extLst>
        </c:ser>
        <c:ser>
          <c:idx val="29"/>
          <c:order val="29"/>
          <c:tx>
            <c:strRef>
              <c:f>Sheet1!$A$31</c:f>
              <c:strCache>
                <c:ptCount val="1"/>
                <c:pt idx="0">
                  <c:v>Nicaragua</c:v>
                </c:pt>
              </c:strCache>
            </c:strRef>
          </c:tx>
          <c:spPr>
            <a:ln w="28575" cap="rnd">
              <a:solidFill>
                <a:schemeClr val="accent6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strCache>
            </c:strRef>
          </c:cat>
          <c:val>
            <c:numRef>
              <c:f>Sheet1!$B$31:$G$31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D-6EE6-4A1A-9E38-D910CF8EA5FE}"/>
            </c:ext>
          </c:extLst>
        </c:ser>
        <c:ser>
          <c:idx val="30"/>
          <c:order val="30"/>
          <c:tx>
            <c:strRef>
              <c:f>Sheet1!$A$32</c:f>
              <c:strCache>
                <c:ptCount val="1"/>
                <c:pt idx="0">
                  <c:v>Pakistan</c:v>
                </c:pt>
              </c:strCache>
            </c:strRef>
          </c:tx>
          <c:spPr>
            <a:ln w="28575" cap="rnd">
              <a:solidFill>
                <a:schemeClr val="accent1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strCache>
            </c:strRef>
          </c:cat>
          <c:val>
            <c:numRef>
              <c:f>Sheet1!$B$32:$G$32</c:f>
              <c:numCache>
                <c:formatCode>#,##0</c:formatCode>
                <c:ptCount val="6"/>
                <c:pt idx="0" formatCode="General">
                  <c:v>0</c:v>
                </c:pt>
                <c:pt idx="1">
                  <c:v>3166</c:v>
                </c:pt>
                <c:pt idx="2">
                  <c:v>12956</c:v>
                </c:pt>
                <c:pt idx="3">
                  <c:v>26935</c:v>
                </c:pt>
                <c:pt idx="4">
                  <c:v>36934</c:v>
                </c:pt>
                <c:pt idx="5">
                  <c:v>45818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E-6EE6-4A1A-9E38-D910CF8EA5FE}"/>
            </c:ext>
          </c:extLst>
        </c:ser>
        <c:ser>
          <c:idx val="31"/>
          <c:order val="31"/>
          <c:tx>
            <c:strRef>
              <c:f>Sheet1!$A$33</c:f>
              <c:strCache>
                <c:ptCount val="1"/>
                <c:pt idx="0">
                  <c:v>Panama</c:v>
                </c:pt>
              </c:strCache>
            </c:strRef>
          </c:tx>
          <c:spPr>
            <a:ln w="28575" cap="rnd">
              <a:solidFill>
                <a:schemeClr val="accent2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strCache>
            </c:strRef>
          </c:cat>
          <c:val>
            <c:numRef>
              <c:f>Sheet1!$B$33:$G$33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 formatCode="#,##0">
                  <c:v>6786</c:v>
                </c:pt>
                <c:pt idx="3" formatCode="#,##0">
                  <c:v>10221</c:v>
                </c:pt>
                <c:pt idx="4" formatCode="#,##0">
                  <c:v>12764</c:v>
                </c:pt>
                <c:pt idx="5" formatCode="#,##0">
                  <c:v>8436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F-6EE6-4A1A-9E38-D910CF8EA5FE}"/>
            </c:ext>
          </c:extLst>
        </c:ser>
        <c:ser>
          <c:idx val="32"/>
          <c:order val="32"/>
          <c:tx>
            <c:strRef>
              <c:f>Sheet1!$A$34</c:f>
              <c:strCache>
                <c:ptCount val="1"/>
                <c:pt idx="0">
                  <c:v>Poland</c:v>
                </c:pt>
              </c:strCache>
            </c:strRef>
          </c:tx>
          <c:spPr>
            <a:ln w="28575" cap="rnd">
              <a:solidFill>
                <a:schemeClr val="accent3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strCache>
            </c:strRef>
          </c:cat>
          <c:val>
            <c:numRef>
              <c:f>Sheet1!$B$34:$G$34</c:f>
              <c:numCache>
                <c:formatCode>#,##0</c:formatCode>
                <c:ptCount val="6"/>
                <c:pt idx="0" formatCode="General">
                  <c:v>0</c:v>
                </c:pt>
                <c:pt idx="1">
                  <c:v>3440</c:v>
                </c:pt>
                <c:pt idx="2">
                  <c:v>3231</c:v>
                </c:pt>
                <c:pt idx="3">
                  <c:v>38042</c:v>
                </c:pt>
                <c:pt idx="4">
                  <c:v>36900</c:v>
                </c:pt>
                <c:pt idx="5">
                  <c:v>56320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0-6EE6-4A1A-9E38-D910CF8EA5FE}"/>
            </c:ext>
          </c:extLst>
        </c:ser>
        <c:ser>
          <c:idx val="33"/>
          <c:order val="33"/>
          <c:tx>
            <c:strRef>
              <c:f>Sheet1!$A$35</c:f>
              <c:strCache>
                <c:ptCount val="1"/>
                <c:pt idx="0">
                  <c:v>Portugal</c:v>
                </c:pt>
              </c:strCache>
            </c:strRef>
          </c:tx>
          <c:spPr>
            <a:ln w="28575" cap="rnd">
              <a:solidFill>
                <a:schemeClr val="accent4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strCache>
            </c:strRef>
          </c:cat>
          <c:val>
            <c:numRef>
              <c:f>Sheet1!$B$35:$G$35</c:f>
              <c:numCache>
                <c:formatCode>#,##0</c:formatCode>
                <c:ptCount val="6"/>
                <c:pt idx="0">
                  <c:v>3700</c:v>
                </c:pt>
                <c:pt idx="1">
                  <c:v>19523</c:v>
                </c:pt>
                <c:pt idx="2">
                  <c:v>12512</c:v>
                </c:pt>
                <c:pt idx="3">
                  <c:v>53342</c:v>
                </c:pt>
                <c:pt idx="4">
                  <c:v>36922</c:v>
                </c:pt>
                <c:pt idx="5">
                  <c:v>65865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1-6EE6-4A1A-9E38-D910CF8EA5FE}"/>
            </c:ext>
          </c:extLst>
        </c:ser>
        <c:ser>
          <c:idx val="34"/>
          <c:order val="34"/>
          <c:tx>
            <c:strRef>
              <c:f>Sheet1!$A$36</c:f>
              <c:strCache>
                <c:ptCount val="1"/>
                <c:pt idx="0">
                  <c:v>Russia</c:v>
                </c:pt>
              </c:strCache>
            </c:strRef>
          </c:tx>
          <c:spPr>
            <a:ln w="28575" cap="rnd">
              <a:solidFill>
                <a:schemeClr val="accent5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strCache>
            </c:strRef>
          </c:cat>
          <c:val>
            <c:numRef>
              <c:f>Sheet1!$B$36:$G$36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2-6EE6-4A1A-9E38-D910CF8EA5FE}"/>
            </c:ext>
          </c:extLst>
        </c:ser>
        <c:ser>
          <c:idx val="35"/>
          <c:order val="35"/>
          <c:tx>
            <c:strRef>
              <c:f>Sheet1!$A$37</c:f>
              <c:strCache>
                <c:ptCount val="1"/>
                <c:pt idx="0">
                  <c:v>Singapore</c:v>
                </c:pt>
              </c:strCache>
            </c:strRef>
          </c:tx>
          <c:spPr>
            <a:ln w="28575" cap="rnd">
              <a:solidFill>
                <a:schemeClr val="accent6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strCache>
            </c:strRef>
          </c:cat>
          <c:val>
            <c:numRef>
              <c:f>Sheet1!$B$37:$G$37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 formatCode="#,##0">
                  <c:v>3679</c:v>
                </c:pt>
                <c:pt idx="3" formatCode="#,##0">
                  <c:v>31440</c:v>
                </c:pt>
                <c:pt idx="4" formatCode="#,##0">
                  <c:v>28341</c:v>
                </c:pt>
                <c:pt idx="5" formatCode="#,##0">
                  <c:v>24555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3-6EE6-4A1A-9E38-D910CF8EA5FE}"/>
            </c:ext>
          </c:extLst>
        </c:ser>
        <c:ser>
          <c:idx val="36"/>
          <c:order val="36"/>
          <c:tx>
            <c:strRef>
              <c:f>Sheet1!$A$38</c:f>
              <c:strCache>
                <c:ptCount val="1"/>
                <c:pt idx="0">
                  <c:v>South Korea</c:v>
                </c:pt>
              </c:strCache>
            </c:strRef>
          </c:tx>
          <c:spPr>
            <a:ln w="28575" cap="rnd">
              <a:solidFill>
                <a:schemeClr val="accent1">
                  <a:lumMod val="70000"/>
                  <a:lumOff val="3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strCache>
            </c:strRef>
          </c:cat>
          <c:val>
            <c:numRef>
              <c:f>Sheet1!$B$38:$G$38</c:f>
              <c:numCache>
                <c:formatCode>#,##0</c:formatCode>
                <c:ptCount val="6"/>
                <c:pt idx="0">
                  <c:v>10166</c:v>
                </c:pt>
                <c:pt idx="1">
                  <c:v>130185</c:v>
                </c:pt>
                <c:pt idx="2">
                  <c:v>252223</c:v>
                </c:pt>
                <c:pt idx="3">
                  <c:v>270025</c:v>
                </c:pt>
                <c:pt idx="4">
                  <c:v>316227</c:v>
                </c:pt>
                <c:pt idx="5">
                  <c:v>453483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4-6EE6-4A1A-9E38-D910CF8EA5FE}"/>
            </c:ext>
          </c:extLst>
        </c:ser>
        <c:ser>
          <c:idx val="37"/>
          <c:order val="37"/>
          <c:tx>
            <c:strRef>
              <c:f>Sheet1!$A$39</c:f>
              <c:strCache>
                <c:ptCount val="1"/>
                <c:pt idx="0">
                  <c:v>Spain</c:v>
                </c:pt>
              </c:strCache>
            </c:strRef>
          </c:tx>
          <c:spPr>
            <a:ln w="28575" cap="rnd">
              <a:solidFill>
                <a:schemeClr val="accent2">
                  <a:lumMod val="70000"/>
                  <a:lumOff val="3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strCache>
            </c:strRef>
          </c:cat>
          <c:val>
            <c:numRef>
              <c:f>Sheet1!$B$39:$G$39</c:f>
              <c:numCache>
                <c:formatCode>#,##0</c:formatCode>
                <c:ptCount val="6"/>
                <c:pt idx="0">
                  <c:v>2930</c:v>
                </c:pt>
                <c:pt idx="1">
                  <c:v>29329</c:v>
                </c:pt>
                <c:pt idx="2">
                  <c:v>10310</c:v>
                </c:pt>
                <c:pt idx="3">
                  <c:v>166684</c:v>
                </c:pt>
                <c:pt idx="4">
                  <c:v>199966</c:v>
                </c:pt>
                <c:pt idx="5">
                  <c:v>215062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5-6EE6-4A1A-9E38-D910CF8EA5FE}"/>
            </c:ext>
          </c:extLst>
        </c:ser>
        <c:ser>
          <c:idx val="38"/>
          <c:order val="38"/>
          <c:tx>
            <c:strRef>
              <c:f>Sheet1!$A$40</c:f>
              <c:strCache>
                <c:ptCount val="1"/>
                <c:pt idx="0">
                  <c:v>Taiwan</c:v>
                </c:pt>
              </c:strCache>
            </c:strRef>
          </c:tx>
          <c:spPr>
            <a:ln w="28575" cap="rnd">
              <a:solidFill>
                <a:schemeClr val="accent3">
                  <a:lumMod val="70000"/>
                  <a:lumOff val="3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strCache>
            </c:strRef>
          </c:cat>
          <c:val>
            <c:numRef>
              <c:f>Sheet1!$B$40:$G$40</c:f>
              <c:numCache>
                <c:formatCode>#,##0</c:formatCode>
                <c:ptCount val="6"/>
                <c:pt idx="0" formatCode="General">
                  <c:v>0</c:v>
                </c:pt>
                <c:pt idx="1">
                  <c:v>9004</c:v>
                </c:pt>
                <c:pt idx="2">
                  <c:v>16731</c:v>
                </c:pt>
                <c:pt idx="3">
                  <c:v>27397</c:v>
                </c:pt>
                <c:pt idx="4">
                  <c:v>64363</c:v>
                </c:pt>
                <c:pt idx="5">
                  <c:v>99350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6-6EE6-4A1A-9E38-D910CF8EA5FE}"/>
            </c:ext>
          </c:extLst>
        </c:ser>
        <c:ser>
          <c:idx val="39"/>
          <c:order val="39"/>
          <c:tx>
            <c:strRef>
              <c:f>Sheet1!$A$41</c:f>
              <c:strCache>
                <c:ptCount val="1"/>
                <c:pt idx="0">
                  <c:v>Thailand</c:v>
                </c:pt>
              </c:strCache>
            </c:strRef>
          </c:tx>
          <c:spPr>
            <a:ln w="28575" cap="rnd">
              <a:solidFill>
                <a:schemeClr val="accent4">
                  <a:lumMod val="70000"/>
                  <a:lumOff val="3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strCache>
            </c:strRef>
          </c:cat>
          <c:val>
            <c:numRef>
              <c:f>Sheet1!$B$41:$G$41</c:f>
              <c:numCache>
                <c:formatCode>#,##0</c:formatCode>
                <c:ptCount val="6"/>
                <c:pt idx="0" formatCode="General">
                  <c:v>0</c:v>
                </c:pt>
                <c:pt idx="1">
                  <c:v>3113</c:v>
                </c:pt>
                <c:pt idx="2" formatCode="General">
                  <c:v>0</c:v>
                </c:pt>
                <c:pt idx="3">
                  <c:v>6635</c:v>
                </c:pt>
                <c:pt idx="4">
                  <c:v>32622</c:v>
                </c:pt>
                <c:pt idx="5">
                  <c:v>14548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7-6EE6-4A1A-9E38-D910CF8EA5FE}"/>
            </c:ext>
          </c:extLst>
        </c:ser>
        <c:ser>
          <c:idx val="40"/>
          <c:order val="40"/>
          <c:tx>
            <c:strRef>
              <c:f>Sheet1!$A$42</c:f>
              <c:strCache>
                <c:ptCount val="1"/>
                <c:pt idx="0">
                  <c:v>Turkey</c:v>
                </c:pt>
              </c:strCache>
            </c:strRef>
          </c:tx>
          <c:spPr>
            <a:ln w="28575" cap="rnd">
              <a:solidFill>
                <a:schemeClr val="accent5">
                  <a:lumMod val="70000"/>
                  <a:lumOff val="3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strCache>
            </c:strRef>
          </c:cat>
          <c:val>
            <c:numRef>
              <c:f>Sheet1!$B$42:$G$42</c:f>
              <c:numCache>
                <c:formatCode>#,##0</c:formatCode>
                <c:ptCount val="6"/>
                <c:pt idx="0">
                  <c:v>8762</c:v>
                </c:pt>
                <c:pt idx="1">
                  <c:v>24855</c:v>
                </c:pt>
                <c:pt idx="2">
                  <c:v>23205</c:v>
                </c:pt>
                <c:pt idx="3">
                  <c:v>30611</c:v>
                </c:pt>
                <c:pt idx="4">
                  <c:v>123957</c:v>
                </c:pt>
                <c:pt idx="5">
                  <c:v>188849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8-6EE6-4A1A-9E38-D910CF8EA5FE}"/>
            </c:ext>
          </c:extLst>
        </c:ser>
        <c:ser>
          <c:idx val="41"/>
          <c:order val="41"/>
          <c:tx>
            <c:strRef>
              <c:f>Sheet1!$A$43</c:f>
              <c:strCache>
                <c:ptCount val="1"/>
                <c:pt idx="0">
                  <c:v>United Arab Emirates</c:v>
                </c:pt>
              </c:strCache>
            </c:strRef>
          </c:tx>
          <c:spPr>
            <a:ln w="28575" cap="rnd">
              <a:solidFill>
                <a:schemeClr val="accent6">
                  <a:lumMod val="70000"/>
                  <a:lumOff val="3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strCache>
            </c:strRef>
          </c:cat>
          <c:val>
            <c:numRef>
              <c:f>Sheet1!$B$43:$G$43</c:f>
              <c:numCache>
                <c:formatCode>#,##0</c:formatCode>
                <c:ptCount val="6"/>
                <c:pt idx="0">
                  <c:v>3391</c:v>
                </c:pt>
                <c:pt idx="1">
                  <c:v>13408</c:v>
                </c:pt>
                <c:pt idx="2">
                  <c:v>3638</c:v>
                </c:pt>
                <c:pt idx="3">
                  <c:v>20561</c:v>
                </c:pt>
                <c:pt idx="4">
                  <c:v>10110</c:v>
                </c:pt>
                <c:pt idx="5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9-6EE6-4A1A-9E38-D910CF8EA5FE}"/>
            </c:ext>
          </c:extLst>
        </c:ser>
        <c:ser>
          <c:idx val="42"/>
          <c:order val="42"/>
          <c:tx>
            <c:strRef>
              <c:f>Sheet1!$A$44</c:f>
              <c:strCache>
                <c:ptCount val="1"/>
                <c:pt idx="0">
                  <c:v>United Kingdom</c:v>
                </c:pt>
              </c:strCache>
            </c:strRef>
          </c:tx>
          <c:spPr>
            <a:ln w="28575" cap="rnd">
              <a:solidFill>
                <a:schemeClr val="accent1">
                  <a:lumMod val="7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strCache>
            </c:strRef>
          </c:cat>
          <c:val>
            <c:numRef>
              <c:f>Sheet1!$B$44:$G$44</c:f>
              <c:numCache>
                <c:formatCode>#,##0</c:formatCode>
                <c:ptCount val="6"/>
                <c:pt idx="0" formatCode="General">
                  <c:v>0</c:v>
                </c:pt>
                <c:pt idx="1">
                  <c:v>3410</c:v>
                </c:pt>
                <c:pt idx="2">
                  <c:v>51297</c:v>
                </c:pt>
                <c:pt idx="3">
                  <c:v>118357</c:v>
                </c:pt>
                <c:pt idx="4">
                  <c:v>160199</c:v>
                </c:pt>
                <c:pt idx="5">
                  <c:v>195046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A-6EE6-4A1A-9E38-D910CF8EA5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0186031"/>
        <c:axId val="170181039"/>
      </c:lineChart>
      <c:catAx>
        <c:axId val="170186031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0181039"/>
        <c:crosses val="autoZero"/>
        <c:auto val="1"/>
        <c:lblAlgn val="ctr"/>
        <c:lblOffset val="100"/>
        <c:noMultiLvlLbl val="0"/>
      </c:catAx>
      <c:valAx>
        <c:axId val="1701810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000" b="0" i="0" u="none" strike="noStrike" baseline="0">
                    <a:effectLst/>
                  </a:rPr>
                  <a:t>Volumes in million cubic feet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0186031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4166743092221626E-2"/>
          <c:y val="0.45217704329260472"/>
          <c:w val="0.8516665138155568"/>
          <c:h val="0.4812613872556523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3" ma:contentTypeDescription="Create a new document." ma:contentTypeScope="" ma:versionID="2e7321d446167915f9adf69897fcaaef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2888ec680b6f20ba1372846befba6728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6269ED-6F34-4812-98E0-306DB9551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2B55E0-8D47-4976-84C4-34BDF80026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1543DA-E5FB-42A0-97AB-C341AECF03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6C5041-9055-44C4-A694-11E317293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3611</Words>
  <Characters>23411</Characters>
  <Application>Microsoft Office Word</Application>
  <DocSecurity>0</DocSecurity>
  <Lines>195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26969</CharactersWithSpaces>
  <SharedDoc>false</SharedDoc>
  <HLinks>
    <vt:vector size="288" baseType="variant">
      <vt:variant>
        <vt:i4>6619175</vt:i4>
      </vt:variant>
      <vt:variant>
        <vt:i4>135</vt:i4>
      </vt:variant>
      <vt:variant>
        <vt:i4>0</vt:i4>
      </vt:variant>
      <vt:variant>
        <vt:i4>5</vt:i4>
      </vt:variant>
      <vt:variant>
        <vt:lpwstr>https://theconversation.com/energy-crisis-why-the-uk-will-be-at-the-mercy-of-international-gas-prices-for-years-to-come-186069</vt:lpwstr>
      </vt:variant>
      <vt:variant>
        <vt:lpwstr/>
      </vt:variant>
      <vt:variant>
        <vt:i4>6291568</vt:i4>
      </vt:variant>
      <vt:variant>
        <vt:i4>132</vt:i4>
      </vt:variant>
      <vt:variant>
        <vt:i4>0</vt:i4>
      </vt:variant>
      <vt:variant>
        <vt:i4>5</vt:i4>
      </vt:variant>
      <vt:variant>
        <vt:lpwstr>https://www.theguardian.com/environment/2022/jun/08/government-failure-to-boost-energy-efficiency-inexplicable-says-iea</vt:lpwstr>
      </vt:variant>
      <vt:variant>
        <vt:lpwstr/>
      </vt:variant>
      <vt:variant>
        <vt:i4>4784156</vt:i4>
      </vt:variant>
      <vt:variant>
        <vt:i4>129</vt:i4>
      </vt:variant>
      <vt:variant>
        <vt:i4>0</vt:i4>
      </vt:variant>
      <vt:variant>
        <vt:i4>5</vt:i4>
      </vt:variant>
      <vt:variant>
        <vt:lpwstr>https://audioboom.com/posts/8121276-you-can-t-build-a-plan-around-armageddon</vt:lpwstr>
      </vt:variant>
      <vt:variant>
        <vt:lpwstr/>
      </vt:variant>
      <vt:variant>
        <vt:i4>1704000</vt:i4>
      </vt:variant>
      <vt:variant>
        <vt:i4>126</vt:i4>
      </vt:variant>
      <vt:variant>
        <vt:i4>0</vt:i4>
      </vt:variant>
      <vt:variant>
        <vt:i4>5</vt:i4>
      </vt:variant>
      <vt:variant>
        <vt:lpwstr>https://www.wbs.ac.uk/news/how-will-russias-war-in-ukraine-affect-energy-supplies-and-the-planet/</vt:lpwstr>
      </vt:variant>
      <vt:variant>
        <vt:lpwstr/>
      </vt:variant>
      <vt:variant>
        <vt:i4>7405641</vt:i4>
      </vt:variant>
      <vt:variant>
        <vt:i4>123</vt:i4>
      </vt:variant>
      <vt:variant>
        <vt:i4>0</vt:i4>
      </vt:variant>
      <vt:variant>
        <vt:i4>5</vt:i4>
      </vt:variant>
      <vt:variant>
        <vt:lpwstr>https://iai.tv/articles/clean-energy-wont-end-war-auid-2121?_auid=2020</vt:lpwstr>
      </vt:variant>
      <vt:variant>
        <vt:lpwstr/>
      </vt:variant>
      <vt:variant>
        <vt:i4>1966080</vt:i4>
      </vt:variant>
      <vt:variant>
        <vt:i4>120</vt:i4>
      </vt:variant>
      <vt:variant>
        <vt:i4>0</vt:i4>
      </vt:variant>
      <vt:variant>
        <vt:i4>5</vt:i4>
      </vt:variant>
      <vt:variant>
        <vt:lpwstr>https://ukerc.ac.uk/news/is-britain-being-left-out-in-the-energy-policy-cold/</vt:lpwstr>
      </vt:variant>
      <vt:variant>
        <vt:lpwstr/>
      </vt:variant>
      <vt:variant>
        <vt:i4>6815845</vt:i4>
      </vt:variant>
      <vt:variant>
        <vt:i4>117</vt:i4>
      </vt:variant>
      <vt:variant>
        <vt:i4>0</vt:i4>
      </vt:variant>
      <vt:variant>
        <vt:i4>5</vt:i4>
      </vt:variant>
      <vt:variant>
        <vt:lpwstr>https://www.euronews.com/green/2022/03/29/what-can-world-war-two-teach-us-about-tackling-the-2022-energy-crisis</vt:lpwstr>
      </vt:variant>
      <vt:variant>
        <vt:lpwstr/>
      </vt:variant>
      <vt:variant>
        <vt:i4>6815861</vt:i4>
      </vt:variant>
      <vt:variant>
        <vt:i4>114</vt:i4>
      </vt:variant>
      <vt:variant>
        <vt:i4>0</vt:i4>
      </vt:variant>
      <vt:variant>
        <vt:i4>5</vt:i4>
      </vt:variant>
      <vt:variant>
        <vt:lpwstr>https://radio.cgtn.com/podcast/news/1/Panel-Can-a-ban-on-Russian-oil-end-the-war-in-Ukraine/337076</vt:lpwstr>
      </vt:variant>
      <vt:variant>
        <vt:lpwstr/>
      </vt:variant>
      <vt:variant>
        <vt:i4>4128825</vt:i4>
      </vt:variant>
      <vt:variant>
        <vt:i4>111</vt:i4>
      </vt:variant>
      <vt:variant>
        <vt:i4>0</vt:i4>
      </vt:variant>
      <vt:variant>
        <vt:i4>5</vt:i4>
      </vt:variant>
      <vt:variant>
        <vt:lpwstr>https://www.ft.com/content/6388e374-780f-48fd-aed6-8a33c0c407ed?desktop=true&amp;segmentId=7c8f09b9-9b61-4fbb-9430-9208a9e233c8</vt:lpwstr>
      </vt:variant>
      <vt:variant>
        <vt:lpwstr>myft:notification:daily-email:content</vt:lpwstr>
      </vt:variant>
      <vt:variant>
        <vt:i4>7208993</vt:i4>
      </vt:variant>
      <vt:variant>
        <vt:i4>108</vt:i4>
      </vt:variant>
      <vt:variant>
        <vt:i4>0</vt:i4>
      </vt:variant>
      <vt:variant>
        <vt:i4>5</vt:i4>
      </vt:variant>
      <vt:variant>
        <vt:lpwstr>https://www.wired.co.uk/article/green-transition-russia-ukraine</vt:lpwstr>
      </vt:variant>
      <vt:variant>
        <vt:lpwstr/>
      </vt:variant>
      <vt:variant>
        <vt:i4>2424895</vt:i4>
      </vt:variant>
      <vt:variant>
        <vt:i4>105</vt:i4>
      </vt:variant>
      <vt:variant>
        <vt:i4>0</vt:i4>
      </vt:variant>
      <vt:variant>
        <vt:i4>5</vt:i4>
      </vt:variant>
      <vt:variant>
        <vt:lpwstr>https://www.buzzfeednews.com/article/zahrahirji/russia-ukraine-war-fossil-fuels-climate-change</vt:lpwstr>
      </vt:variant>
      <vt:variant>
        <vt:lpwstr/>
      </vt:variant>
      <vt:variant>
        <vt:i4>262157</vt:i4>
      </vt:variant>
      <vt:variant>
        <vt:i4>102</vt:i4>
      </vt:variant>
      <vt:variant>
        <vt:i4>0</vt:i4>
      </vt:variant>
      <vt:variant>
        <vt:i4>5</vt:i4>
      </vt:variant>
      <vt:variant>
        <vt:lpwstr>https://www.dailymotion.com/video/x88vb4o</vt:lpwstr>
      </vt:variant>
      <vt:variant>
        <vt:lpwstr/>
      </vt:variant>
      <vt:variant>
        <vt:i4>3473444</vt:i4>
      </vt:variant>
      <vt:variant>
        <vt:i4>99</vt:i4>
      </vt:variant>
      <vt:variant>
        <vt:i4>0</vt:i4>
      </vt:variant>
      <vt:variant>
        <vt:i4>5</vt:i4>
      </vt:variant>
      <vt:variant>
        <vt:lpwstr>https://www.theguardian.com/business/2022/mar/08/uk-energy-crisis-mps-fukushima</vt:lpwstr>
      </vt:variant>
      <vt:variant>
        <vt:lpwstr/>
      </vt:variant>
      <vt:variant>
        <vt:i4>7667815</vt:i4>
      </vt:variant>
      <vt:variant>
        <vt:i4>96</vt:i4>
      </vt:variant>
      <vt:variant>
        <vt:i4>0</vt:i4>
      </vt:variant>
      <vt:variant>
        <vt:i4>5</vt:i4>
      </vt:variant>
      <vt:variant>
        <vt:lpwstr>https://theconversation.com/why-fracking-is-not-the-answer-to-soaring-uk-gas-prices-177957</vt:lpwstr>
      </vt:variant>
      <vt:variant>
        <vt:lpwstr/>
      </vt:variant>
      <vt:variant>
        <vt:i4>589910</vt:i4>
      </vt:variant>
      <vt:variant>
        <vt:i4>93</vt:i4>
      </vt:variant>
      <vt:variant>
        <vt:i4>0</vt:i4>
      </vt:variant>
      <vt:variant>
        <vt:i4>5</vt:i4>
      </vt:variant>
      <vt:variant>
        <vt:lpwstr>https://www.energylivenews.com/2022/03/02/were-all-trying-to-hold-our-breath-about-the-future-of-energy-supplies/</vt:lpwstr>
      </vt:variant>
      <vt:variant>
        <vt:lpwstr/>
      </vt:variant>
      <vt:variant>
        <vt:i4>5898328</vt:i4>
      </vt:variant>
      <vt:variant>
        <vt:i4>90</vt:i4>
      </vt:variant>
      <vt:variant>
        <vt:i4>0</vt:i4>
      </vt:variant>
      <vt:variant>
        <vt:i4>5</vt:i4>
      </vt:variant>
      <vt:variant>
        <vt:lpwstr>https://ukerc.ac.uk/news/video-the-gas-crisis-what-next-webinar/</vt:lpwstr>
      </vt:variant>
      <vt:variant>
        <vt:lpwstr/>
      </vt:variant>
      <vt:variant>
        <vt:i4>7667754</vt:i4>
      </vt:variant>
      <vt:variant>
        <vt:i4>87</vt:i4>
      </vt:variant>
      <vt:variant>
        <vt:i4>0</vt:i4>
      </vt:variant>
      <vt:variant>
        <vt:i4>5</vt:i4>
      </vt:variant>
      <vt:variant>
        <vt:lpwstr>https://theconversation.com/ukraine-russia-probably-wont-turn-off-the-gas-but-the-problem-wont-go-away-any-time-soon-176817</vt:lpwstr>
      </vt:variant>
      <vt:variant>
        <vt:lpwstr/>
      </vt:variant>
      <vt:variant>
        <vt:i4>1441883</vt:i4>
      </vt:variant>
      <vt:variant>
        <vt:i4>84</vt:i4>
      </vt:variant>
      <vt:variant>
        <vt:i4>0</vt:i4>
      </vt:variant>
      <vt:variant>
        <vt:i4>5</vt:i4>
      </vt:variant>
      <vt:variant>
        <vt:lpwstr>https://theconversation.com/if-russia-invades-ukraine-what-could-happen-to-natural-gas-supplies-to-europe-podcast-176812</vt:lpwstr>
      </vt:variant>
      <vt:variant>
        <vt:lpwstr/>
      </vt:variant>
      <vt:variant>
        <vt:i4>7012453</vt:i4>
      </vt:variant>
      <vt:variant>
        <vt:i4>81</vt:i4>
      </vt:variant>
      <vt:variant>
        <vt:i4>0</vt:i4>
      </vt:variant>
      <vt:variant>
        <vt:i4>5</vt:i4>
      </vt:variant>
      <vt:variant>
        <vt:lpwstr>https://www.independent.co.uk/independentpremium/news-analysis/gas-north-sea-energy-net-zero-b2012332.html</vt:lpwstr>
      </vt:variant>
      <vt:variant>
        <vt:lpwstr/>
      </vt:variant>
      <vt:variant>
        <vt:i4>5898357</vt:i4>
      </vt:variant>
      <vt:variant>
        <vt:i4>78</vt:i4>
      </vt:variant>
      <vt:variant>
        <vt:i4>0</vt:i4>
      </vt:variant>
      <vt:variant>
        <vt:i4>5</vt:i4>
      </vt:variant>
      <vt:variant>
        <vt:lpwstr>https://theconversation.com/energy-prices-are-unlikely-to-fall-in-2022-or-beyond-not-until-major-importers-get-serious-about-green-transition-174437</vt:lpwstr>
      </vt:variant>
      <vt:variant>
        <vt:lpwstr>comment_2685607</vt:lpwstr>
      </vt:variant>
      <vt:variant>
        <vt:i4>4653136</vt:i4>
      </vt:variant>
      <vt:variant>
        <vt:i4>75</vt:i4>
      </vt:variant>
      <vt:variant>
        <vt:i4>0</vt:i4>
      </vt:variant>
      <vt:variant>
        <vt:i4>5</vt:i4>
      </vt:variant>
      <vt:variant>
        <vt:lpwstr>https://www.iea.org/news/global-natural-gas-demand-set-for-slow-growth-in-coming-years-as-turmoil-strains-an-already-tight-market</vt:lpwstr>
      </vt:variant>
      <vt:variant>
        <vt:lpwstr/>
      </vt:variant>
      <vt:variant>
        <vt:i4>4587614</vt:i4>
      </vt:variant>
      <vt:variant>
        <vt:i4>72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https://assets.publishing.service.gov.uk/government/uploads/system/uploads/attachment_data/file/875383/Trends_in_trade_of_Liquefied_Natural_Gas_in_the_UK_and_Europe.pdf</vt:lpwstr>
      </vt:variant>
      <vt:variant>
        <vt:lpwstr/>
      </vt:variant>
      <vt:variant>
        <vt:i4>8257579</vt:i4>
      </vt:variant>
      <vt:variant>
        <vt:i4>69</vt:i4>
      </vt:variant>
      <vt:variant>
        <vt:i4>0</vt:i4>
      </vt:variant>
      <vt:variant>
        <vt:i4>5</vt:i4>
      </vt:variant>
      <vt:variant>
        <vt:lpwstr>https://www.natlawreview.com/article/lng-europe-2021-current-trends-european-lng-landscape-and-country-focus</vt:lpwstr>
      </vt:variant>
      <vt:variant>
        <vt:lpwstr>:~:text=Six%20of%20Europe's%20LNG%20terminals,on%20regulated%20third%20party%20access.</vt:lpwstr>
      </vt:variant>
      <vt:variant>
        <vt:i4>6553638</vt:i4>
      </vt:variant>
      <vt:variant>
        <vt:i4>66</vt:i4>
      </vt:variant>
      <vt:variant>
        <vt:i4>0</vt:i4>
      </vt:variant>
      <vt:variant>
        <vt:i4>5</vt:i4>
      </vt:variant>
      <vt:variant>
        <vt:lpwstr>https://www.cleanenergywire.org/factsheets/liquefied-gas-does-lng-have-place-germanys-energy-future</vt:lpwstr>
      </vt:variant>
      <vt:variant>
        <vt:lpwstr/>
      </vt:variant>
      <vt:variant>
        <vt:i4>7602212</vt:i4>
      </vt:variant>
      <vt:variant>
        <vt:i4>63</vt:i4>
      </vt:variant>
      <vt:variant>
        <vt:i4>0</vt:i4>
      </vt:variant>
      <vt:variant>
        <vt:i4>5</vt:i4>
      </vt:variant>
      <vt:variant>
        <vt:lpwstr>https://www.euronews.com/2022/07/18/italys-draghi-visits-algeria-for-gas-talks-while-political-crisis-continues-at-home</vt:lpwstr>
      </vt:variant>
      <vt:variant>
        <vt:lpwstr/>
      </vt:variant>
      <vt:variant>
        <vt:i4>2687008</vt:i4>
      </vt:variant>
      <vt:variant>
        <vt:i4>60</vt:i4>
      </vt:variant>
      <vt:variant>
        <vt:i4>0</vt:i4>
      </vt:variant>
      <vt:variant>
        <vt:i4>5</vt:i4>
      </vt:variant>
      <vt:variant>
        <vt:lpwstr>https://www.euronews.com/2022/07/21/hungarys-top-diplomat-visits-moscow-to-negotiate-gas-supplies-despite-eu-sanctions</vt:lpwstr>
      </vt:variant>
      <vt:variant>
        <vt:lpwstr/>
      </vt:variant>
      <vt:variant>
        <vt:i4>7798909</vt:i4>
      </vt:variant>
      <vt:variant>
        <vt:i4>57</vt:i4>
      </vt:variant>
      <vt:variant>
        <vt:i4>0</vt:i4>
      </vt:variant>
      <vt:variant>
        <vt:i4>5</vt:i4>
      </vt:variant>
      <vt:variant>
        <vt:lpwstr>https://www.theguardian.com/news/audio/2022/jul/27/what-happens-if-russia-turns-off-europes-gas</vt:lpwstr>
      </vt:variant>
      <vt:variant>
        <vt:lpwstr/>
      </vt:variant>
      <vt:variant>
        <vt:i4>8060962</vt:i4>
      </vt:variant>
      <vt:variant>
        <vt:i4>54</vt:i4>
      </vt:variant>
      <vt:variant>
        <vt:i4>0</vt:i4>
      </vt:variant>
      <vt:variant>
        <vt:i4>5</vt:i4>
      </vt:variant>
      <vt:variant>
        <vt:lpwstr>https://www.bbc.co.uk/sounds/play/m0019jym</vt:lpwstr>
      </vt:variant>
      <vt:variant>
        <vt:lpwstr/>
      </vt:variant>
      <vt:variant>
        <vt:i4>786445</vt:i4>
      </vt:variant>
      <vt:variant>
        <vt:i4>51</vt:i4>
      </vt:variant>
      <vt:variant>
        <vt:i4>0</vt:i4>
      </vt:variant>
      <vt:variant>
        <vt:i4>5</vt:i4>
      </vt:variant>
      <vt:variant>
        <vt:lpwstr>https://www.bbc.co.uk/news/world-europe-62300684</vt:lpwstr>
      </vt:variant>
      <vt:variant>
        <vt:lpwstr/>
      </vt:variant>
      <vt:variant>
        <vt:i4>2490406</vt:i4>
      </vt:variant>
      <vt:variant>
        <vt:i4>48</vt:i4>
      </vt:variant>
      <vt:variant>
        <vt:i4>0</vt:i4>
      </vt:variant>
      <vt:variant>
        <vt:i4>5</vt:i4>
      </vt:variant>
      <vt:variant>
        <vt:lpwstr>https://www.ft.com/content/a650f12e-65d7-4cf1-9d95-568d63229597</vt:lpwstr>
      </vt:variant>
      <vt:variant>
        <vt:lpwstr/>
      </vt:variant>
      <vt:variant>
        <vt:i4>5242906</vt:i4>
      </vt:variant>
      <vt:variant>
        <vt:i4>45</vt:i4>
      </vt:variant>
      <vt:variant>
        <vt:i4>0</vt:i4>
      </vt:variant>
      <vt:variant>
        <vt:i4>5</vt:i4>
      </vt:variant>
      <vt:variant>
        <vt:lpwstr>https://www.ons.gov.uk/economy/nationalaccounts/balanceofpayments/articles/trendsinukimportsandexportsoffuels/2022-06-29</vt:lpwstr>
      </vt:variant>
      <vt:variant>
        <vt:lpwstr>:~:text=The%20UK%20imports%20around%2050,heated%20by%20mains%20gas%20supply.</vt:lpwstr>
      </vt:variant>
      <vt:variant>
        <vt:i4>2949205</vt:i4>
      </vt:variant>
      <vt:variant>
        <vt:i4>42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https://assets.publishing.service.gov.uk/government/uploads/system/uploads/attachment_data/file/1032260/UK_Energy_in_Brief_2021.pdf</vt:lpwstr>
      </vt:variant>
      <vt:variant>
        <vt:lpwstr/>
      </vt:variant>
      <vt:variant>
        <vt:i4>6684707</vt:i4>
      </vt:variant>
      <vt:variant>
        <vt:i4>39</vt:i4>
      </vt:variant>
      <vt:variant>
        <vt:i4>0</vt:i4>
      </vt:variant>
      <vt:variant>
        <vt:i4>5</vt:i4>
      </vt:variant>
      <vt:variant>
        <vt:lpwstr>https://www.cleanenergywire.org/factsheets/germanys-energy-consumption-and-power-mix-charts</vt:lpwstr>
      </vt:variant>
      <vt:variant>
        <vt:lpwstr/>
      </vt:variant>
      <vt:variant>
        <vt:i4>4390935</vt:i4>
      </vt:variant>
      <vt:variant>
        <vt:i4>36</vt:i4>
      </vt:variant>
      <vt:variant>
        <vt:i4>0</vt:i4>
      </vt:variant>
      <vt:variant>
        <vt:i4>5</vt:i4>
      </vt:variant>
      <vt:variant>
        <vt:lpwstr>https://www.bloomberg.com/news/articles/2022-04-27/gazprom-says-it-cuts-gas-to-poland-bulgaria-on-non-payment</vt:lpwstr>
      </vt:variant>
      <vt:variant>
        <vt:lpwstr/>
      </vt:variant>
      <vt:variant>
        <vt:i4>5374032</vt:i4>
      </vt:variant>
      <vt:variant>
        <vt:i4>33</vt:i4>
      </vt:variant>
      <vt:variant>
        <vt:i4>0</vt:i4>
      </vt:variant>
      <vt:variant>
        <vt:i4>5</vt:i4>
      </vt:variant>
      <vt:variant>
        <vt:lpwstr>https://www.theguardian.com/world/2022/feb/22/germany-halts-nord-stream-2-approval-over-russian-recognition-of-ukraine-republics</vt:lpwstr>
      </vt:variant>
      <vt:variant>
        <vt:lpwstr/>
      </vt:variant>
      <vt:variant>
        <vt:i4>8257646</vt:i4>
      </vt:variant>
      <vt:variant>
        <vt:i4>30</vt:i4>
      </vt:variant>
      <vt:variant>
        <vt:i4>0</vt:i4>
      </vt:variant>
      <vt:variant>
        <vt:i4>5</vt:i4>
      </vt:variant>
      <vt:variant>
        <vt:lpwstr>https://www.theguardian.com/world/2022/may/31/russia-cuts-gas-supplies-dutch-state-trader-sanctions-war</vt:lpwstr>
      </vt:variant>
      <vt:variant>
        <vt:lpwstr/>
      </vt:variant>
      <vt:variant>
        <vt:i4>393232</vt:i4>
      </vt:variant>
      <vt:variant>
        <vt:i4>27</vt:i4>
      </vt:variant>
      <vt:variant>
        <vt:i4>0</vt:i4>
      </vt:variant>
      <vt:variant>
        <vt:i4>5</vt:i4>
      </vt:variant>
      <vt:variant>
        <vt:lpwstr>http://www.encyclopediaofukraine.com/display.asp?linkpath=pages%5CD%5CO%5CDonetsBasin.htm</vt:lpwstr>
      </vt:variant>
      <vt:variant>
        <vt:lpwstr/>
      </vt:variant>
      <vt:variant>
        <vt:i4>852045</vt:i4>
      </vt:variant>
      <vt:variant>
        <vt:i4>24</vt:i4>
      </vt:variant>
      <vt:variant>
        <vt:i4>0</vt:i4>
      </vt:variant>
      <vt:variant>
        <vt:i4>5</vt:i4>
      </vt:variant>
      <vt:variant>
        <vt:lpwstr>https://www.aljazeera.com/news/2022/2/27/russia-ukraine-oil-gas-fuel-airport-attacks</vt:lpwstr>
      </vt:variant>
      <vt:variant>
        <vt:lpwstr/>
      </vt:variant>
      <vt:variant>
        <vt:i4>5963846</vt:i4>
      </vt:variant>
      <vt:variant>
        <vt:i4>21</vt:i4>
      </vt:variant>
      <vt:variant>
        <vt:i4>0</vt:i4>
      </vt:variant>
      <vt:variant>
        <vt:i4>5</vt:i4>
      </vt:variant>
      <vt:variant>
        <vt:lpwstr>https://www.theguardian.com/world/2022/apr/14/as-russia-continues-to-bomb-ukraine-are-its-weapons-of-choice-getting-worse</vt:lpwstr>
      </vt:variant>
      <vt:variant>
        <vt:lpwstr/>
      </vt:variant>
      <vt:variant>
        <vt:i4>6684707</vt:i4>
      </vt:variant>
      <vt:variant>
        <vt:i4>18</vt:i4>
      </vt:variant>
      <vt:variant>
        <vt:i4>0</vt:i4>
      </vt:variant>
      <vt:variant>
        <vt:i4>5</vt:i4>
      </vt:variant>
      <vt:variant>
        <vt:lpwstr>https://www.cleanenergywire.org/factsheets/germanys-energy-consumption-and-power-mix-charts</vt:lpwstr>
      </vt:variant>
      <vt:variant>
        <vt:lpwstr/>
      </vt:variant>
      <vt:variant>
        <vt:i4>5767249</vt:i4>
      </vt:variant>
      <vt:variant>
        <vt:i4>15</vt:i4>
      </vt:variant>
      <vt:variant>
        <vt:i4>0</vt:i4>
      </vt:variant>
      <vt:variant>
        <vt:i4>5</vt:i4>
      </vt:variant>
      <vt:variant>
        <vt:lpwstr>https://www.eia.gov/dnav/ng/ng_move_expc_s1_a.htm</vt:lpwstr>
      </vt:variant>
      <vt:variant>
        <vt:lpwstr/>
      </vt:variant>
      <vt:variant>
        <vt:i4>4128895</vt:i4>
      </vt:variant>
      <vt:variant>
        <vt:i4>12</vt:i4>
      </vt:variant>
      <vt:variant>
        <vt:i4>0</vt:i4>
      </vt:variant>
      <vt:variant>
        <vt:i4>5</vt:i4>
      </vt:variant>
      <vt:variant>
        <vt:lpwstr>https://www.bp.com/content/dam/bp/business-sites/en/global/corporate/pdfs/energy-economics/statistical-review/bp-stats-review-2022-full-report.pdf</vt:lpwstr>
      </vt:variant>
      <vt:variant>
        <vt:lpwstr/>
      </vt:variant>
      <vt:variant>
        <vt:i4>1114179</vt:i4>
      </vt:variant>
      <vt:variant>
        <vt:i4>9</vt:i4>
      </vt:variant>
      <vt:variant>
        <vt:i4>0</vt:i4>
      </vt:variant>
      <vt:variant>
        <vt:i4>5</vt:i4>
      </vt:variant>
      <vt:variant>
        <vt:lpwstr>https://www.macrotrends.net/2478/natural-gas-prices-historical-chart</vt:lpwstr>
      </vt:variant>
      <vt:variant>
        <vt:lpwstr/>
      </vt:variant>
      <vt:variant>
        <vt:i4>5242904</vt:i4>
      </vt:variant>
      <vt:variant>
        <vt:i4>6</vt:i4>
      </vt:variant>
      <vt:variant>
        <vt:i4>0</vt:i4>
      </vt:variant>
      <vt:variant>
        <vt:i4>5</vt:i4>
      </vt:variant>
      <vt:variant>
        <vt:lpwstr>https://www.erce.energy/graph/uk-natural-gas-nbp-spot-price/</vt:lpwstr>
      </vt:variant>
      <vt:variant>
        <vt:lpwstr/>
      </vt:variant>
      <vt:variant>
        <vt:i4>4128895</vt:i4>
      </vt:variant>
      <vt:variant>
        <vt:i4>3</vt:i4>
      </vt:variant>
      <vt:variant>
        <vt:i4>0</vt:i4>
      </vt:variant>
      <vt:variant>
        <vt:i4>5</vt:i4>
      </vt:variant>
      <vt:variant>
        <vt:lpwstr>https://www.bp.com/content/dam/bp/business-sites/en/global/corporate/pdfs/energy-economics/statistical-review/bp-stats-review-2022-full-report.pdf</vt:lpwstr>
      </vt:variant>
      <vt:variant>
        <vt:lpwstr/>
      </vt:variant>
      <vt:variant>
        <vt:i4>4128895</vt:i4>
      </vt:variant>
      <vt:variant>
        <vt:i4>0</vt:i4>
      </vt:variant>
      <vt:variant>
        <vt:i4>0</vt:i4>
      </vt:variant>
      <vt:variant>
        <vt:i4>5</vt:i4>
      </vt:variant>
      <vt:variant>
        <vt:lpwstr>https://www.bp.com/content/dam/bp/business-sites/en/global/corporate/pdfs/energy-economics/statistical-review/bp-stats-review-2022-full-report.pdf</vt:lpwstr>
      </vt:variant>
      <vt:variant>
        <vt:lpwstr/>
      </vt:variant>
      <vt:variant>
        <vt:i4>2293805</vt:i4>
      </vt:variant>
      <vt:variant>
        <vt:i4>3</vt:i4>
      </vt:variant>
      <vt:variant>
        <vt:i4>0</vt:i4>
      </vt:variant>
      <vt:variant>
        <vt:i4>5</vt:i4>
      </vt:variant>
      <vt:variant>
        <vt:lpwstr>https://www.ft.com/content/b193dc11-5069-41f5-ba86-2a83ea78f911</vt:lpwstr>
      </vt:variant>
      <vt:variant>
        <vt:lpwstr/>
      </vt:variant>
      <vt:variant>
        <vt:i4>4522070</vt:i4>
      </vt:variant>
      <vt:variant>
        <vt:i4>0</vt:i4>
      </vt:variant>
      <vt:variant>
        <vt:i4>0</vt:i4>
      </vt:variant>
      <vt:variant>
        <vt:i4>5</vt:i4>
      </vt:variant>
      <vt:variant>
        <vt:lpwstr>https://www.osce.org/files/f/documents/f/a/515868.pdf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Pinfield</dc:creator>
  <cp:keywords/>
  <cp:lastModifiedBy>Claire Brown</cp:lastModifiedBy>
  <cp:revision>2</cp:revision>
  <cp:lastPrinted>2004-07-09T06:42:00Z</cp:lastPrinted>
  <dcterms:created xsi:type="dcterms:W3CDTF">2022-09-28T13:53:00Z</dcterms:created>
  <dcterms:modified xsi:type="dcterms:W3CDTF">2022-09-28T13:53:00Z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0x010100758B09AEAC5F5243A0949F91B324FB69</vt:lpwstr>
  </property>
</Properties>
</file>